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AAC3" w14:textId="6BE694B3" w:rsidR="007F1782" w:rsidRDefault="00570039" w:rsidP="00EE1A12">
      <w:pPr>
        <w:snapToGrid w:val="0"/>
        <w:spacing w:line="500" w:lineRule="exact"/>
        <w:ind w:firstLineChars="200" w:firstLine="641"/>
        <w:jc w:val="center"/>
        <w:rPr>
          <w:rFonts w:ascii="華康中黑體" w:eastAsia="華康中黑體" w:hAnsi="新細明體"/>
          <w:b/>
          <w:iCs/>
          <w:sz w:val="32"/>
          <w:szCs w:val="32"/>
        </w:rPr>
      </w:pPr>
      <w:proofErr w:type="gramStart"/>
      <w:r>
        <w:rPr>
          <w:rFonts w:ascii="華康中黑體" w:eastAsia="華康中黑體" w:hAnsi="新細明體" w:hint="eastAsia"/>
          <w:b/>
          <w:iCs/>
          <w:sz w:val="32"/>
          <w:szCs w:val="32"/>
        </w:rPr>
        <w:t>臺</w:t>
      </w:r>
      <w:proofErr w:type="gramEnd"/>
      <w:r>
        <w:rPr>
          <w:rFonts w:ascii="華康中黑體" w:eastAsia="華康中黑體" w:hAnsi="新細明體" w:hint="eastAsia"/>
          <w:b/>
          <w:iCs/>
          <w:sz w:val="32"/>
          <w:szCs w:val="32"/>
        </w:rPr>
        <w:t>南市政府文化局</w:t>
      </w:r>
    </w:p>
    <w:p w14:paraId="4513F6FF" w14:textId="7EFF3AB1" w:rsidR="00936712" w:rsidRDefault="00D76653" w:rsidP="00EE1A12">
      <w:pPr>
        <w:snapToGrid w:val="0"/>
        <w:spacing w:line="500" w:lineRule="exact"/>
        <w:ind w:firstLineChars="200" w:firstLine="641"/>
        <w:jc w:val="center"/>
        <w:rPr>
          <w:rFonts w:ascii="華康中黑體" w:eastAsia="華康中黑體" w:hAnsi="新細明體"/>
          <w:b/>
          <w:iCs/>
          <w:sz w:val="32"/>
          <w:szCs w:val="32"/>
        </w:rPr>
      </w:pPr>
      <w:bookmarkStart w:id="0" w:name="_Hlk104301252"/>
      <w:proofErr w:type="gramStart"/>
      <w:r>
        <w:rPr>
          <w:rFonts w:ascii="華康中黑體" w:eastAsia="華康中黑體" w:hAnsi="新細明體" w:hint="eastAsia"/>
          <w:b/>
          <w:iCs/>
          <w:sz w:val="32"/>
          <w:szCs w:val="32"/>
        </w:rPr>
        <w:t>臺</w:t>
      </w:r>
      <w:proofErr w:type="gramEnd"/>
      <w:r>
        <w:rPr>
          <w:rFonts w:ascii="華康中黑體" w:eastAsia="華康中黑體" w:hAnsi="新細明體" w:hint="eastAsia"/>
          <w:b/>
          <w:iCs/>
          <w:sz w:val="32"/>
          <w:szCs w:val="32"/>
        </w:rPr>
        <w:t>南400年視覺識別系統應用計畫徵件</w:t>
      </w:r>
      <w:bookmarkEnd w:id="0"/>
      <w:r w:rsidR="0049203C">
        <w:rPr>
          <w:rFonts w:ascii="華康中黑體" w:eastAsia="華康中黑體" w:hAnsi="新細明體" w:hint="eastAsia"/>
          <w:b/>
          <w:iCs/>
          <w:sz w:val="32"/>
          <w:szCs w:val="32"/>
        </w:rPr>
        <w:t>簡章</w:t>
      </w:r>
      <w:r>
        <w:rPr>
          <w:rFonts w:ascii="華康中黑體" w:eastAsia="華康中黑體" w:hAnsi="新細明體" w:hint="eastAsia"/>
          <w:b/>
          <w:iCs/>
          <w:sz w:val="32"/>
          <w:szCs w:val="32"/>
        </w:rPr>
        <w:t>(</w:t>
      </w:r>
      <w:proofErr w:type="gramStart"/>
      <w:r>
        <w:rPr>
          <w:rFonts w:ascii="華康中黑體" w:eastAsia="華康中黑體" w:hAnsi="新細明體" w:hint="eastAsia"/>
          <w:b/>
          <w:iCs/>
          <w:sz w:val="32"/>
          <w:szCs w:val="32"/>
        </w:rPr>
        <w:t>111</w:t>
      </w:r>
      <w:proofErr w:type="gramEnd"/>
      <w:r>
        <w:rPr>
          <w:rFonts w:ascii="華康中黑體" w:eastAsia="華康中黑體" w:hAnsi="新細明體" w:hint="eastAsia"/>
          <w:b/>
          <w:iCs/>
          <w:sz w:val="32"/>
          <w:szCs w:val="32"/>
        </w:rPr>
        <w:t>年度)</w:t>
      </w:r>
    </w:p>
    <w:p w14:paraId="1439514A" w14:textId="76358F08" w:rsidR="00C97A71" w:rsidRPr="00C97A71" w:rsidRDefault="004C7D14" w:rsidP="0041648B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 w:cs="標楷體"/>
          <w:b/>
          <w:lang w:val="zh-TW"/>
        </w:rPr>
      </w:pPr>
      <w:r>
        <w:rPr>
          <w:rFonts w:ascii="華康中黑體" w:eastAsia="華康中黑體" w:hAnsi="新細明體" w:cs="標楷體" w:hint="eastAsia"/>
          <w:b/>
          <w:lang w:val="zh-TW"/>
        </w:rPr>
        <w:t>「</w:t>
      </w:r>
      <w:proofErr w:type="gramStart"/>
      <w:r>
        <w:rPr>
          <w:rFonts w:ascii="華康中黑體" w:eastAsia="華康中黑體" w:hAnsi="新細明體" w:cs="標楷體" w:hint="eastAsia"/>
          <w:b/>
          <w:lang w:val="zh-TW"/>
        </w:rPr>
        <w:t>臺</w:t>
      </w:r>
      <w:proofErr w:type="gramEnd"/>
      <w:r>
        <w:rPr>
          <w:rFonts w:ascii="華康中黑體" w:eastAsia="華康中黑體" w:hAnsi="新細明體" w:cs="標楷體" w:hint="eastAsia"/>
          <w:b/>
          <w:lang w:val="zh-TW"/>
        </w:rPr>
        <w:t>南400年」</w:t>
      </w:r>
      <w:r w:rsidR="00D256E6">
        <w:rPr>
          <w:rFonts w:ascii="華康中黑體" w:eastAsia="華康中黑體" w:hAnsi="新細明體" w:cs="標楷體" w:hint="eastAsia"/>
          <w:b/>
          <w:lang w:val="zh-TW"/>
        </w:rPr>
        <w:t>主題</w:t>
      </w:r>
      <w:r>
        <w:rPr>
          <w:rFonts w:ascii="華康中黑體" w:eastAsia="華康中黑體" w:hAnsi="新細明體" w:cs="標楷體" w:hint="eastAsia"/>
          <w:b/>
          <w:lang w:val="zh-TW"/>
        </w:rPr>
        <w:t>及視覺識別系統</w:t>
      </w:r>
      <w:r w:rsidR="00D256E6">
        <w:rPr>
          <w:rFonts w:ascii="華康中黑體" w:eastAsia="華康中黑體" w:hAnsi="新細明體" w:cs="標楷體" w:hint="eastAsia"/>
          <w:b/>
          <w:lang w:val="zh-TW"/>
        </w:rPr>
        <w:t>說明</w:t>
      </w:r>
    </w:p>
    <w:p w14:paraId="3250A0A1" w14:textId="068CDDB5" w:rsidR="00570039" w:rsidRDefault="00570039" w:rsidP="00570039">
      <w:pPr>
        <w:widowControl/>
        <w:spacing w:before="100" w:beforeAutospacing="1" w:after="100" w:afterAutospacing="1" w:line="500" w:lineRule="exact"/>
        <w:ind w:left="360"/>
        <w:rPr>
          <w:rFonts w:ascii="華康中黑體" w:eastAsia="華康中黑體" w:hAnsi="新細明體"/>
          <w:iCs/>
        </w:rPr>
      </w:pPr>
      <w:r w:rsidRPr="00570039">
        <w:rPr>
          <w:rFonts w:ascii="華康中黑體" w:eastAsia="華康中黑體" w:hAnsi="新細明體" w:hint="eastAsia"/>
          <w:iCs/>
        </w:rPr>
        <w:t>1624荷蘭東印度公司跨海來</w:t>
      </w:r>
      <w:proofErr w:type="gramStart"/>
      <w:r w:rsidRPr="00570039">
        <w:rPr>
          <w:rFonts w:ascii="華康中黑體" w:eastAsia="華康中黑體" w:hAnsi="新細明體" w:hint="eastAsia"/>
          <w:iCs/>
        </w:rPr>
        <w:t>臺</w:t>
      </w:r>
      <w:proofErr w:type="gramEnd"/>
      <w:r w:rsidRPr="00570039">
        <w:rPr>
          <w:rFonts w:ascii="華康中黑體" w:eastAsia="華康中黑體" w:hAnsi="新細明體" w:hint="eastAsia"/>
          <w:iCs/>
        </w:rPr>
        <w:t>，於</w:t>
      </w:r>
      <w:proofErr w:type="gramStart"/>
      <w:r w:rsidRPr="00570039">
        <w:rPr>
          <w:rFonts w:ascii="華康中黑體" w:eastAsia="華康中黑體" w:hAnsi="新細明體" w:hint="eastAsia"/>
          <w:iCs/>
        </w:rPr>
        <w:t>臺南築熱</w:t>
      </w:r>
      <w:proofErr w:type="gramEnd"/>
      <w:r w:rsidRPr="00570039">
        <w:rPr>
          <w:rFonts w:ascii="華康中黑體" w:eastAsia="華康中黑體" w:hAnsi="新細明體" w:hint="eastAsia"/>
          <w:iCs/>
        </w:rPr>
        <w:t>蘭遮城作為據點，自此臺灣作為東亞地區的航道重要節點，被帶入世界物質與文化交換的龐大體系中，以</w:t>
      </w:r>
      <w:proofErr w:type="gramStart"/>
      <w:r w:rsidRPr="00570039">
        <w:rPr>
          <w:rFonts w:ascii="華康中黑體" w:eastAsia="華康中黑體" w:hAnsi="新細明體" w:hint="eastAsia"/>
          <w:iCs/>
        </w:rPr>
        <w:t>臺</w:t>
      </w:r>
      <w:proofErr w:type="gramEnd"/>
      <w:r w:rsidRPr="00570039">
        <w:rPr>
          <w:rFonts w:ascii="華康中黑體" w:eastAsia="華康中黑體" w:hAnsi="新細明體" w:hint="eastAsia"/>
          <w:iCs/>
        </w:rPr>
        <w:t>南作為臺灣連結世界的窗口，各種歷史與族群在這塊土地上衝突、合作、共生共榮的種種過程，不只形塑了今日的</w:t>
      </w:r>
      <w:proofErr w:type="gramStart"/>
      <w:r w:rsidRPr="00570039">
        <w:rPr>
          <w:rFonts w:ascii="華康中黑體" w:eastAsia="華康中黑體" w:hAnsi="新細明體" w:hint="eastAsia"/>
          <w:iCs/>
        </w:rPr>
        <w:t>臺</w:t>
      </w:r>
      <w:proofErr w:type="gramEnd"/>
      <w:r w:rsidRPr="00570039">
        <w:rPr>
          <w:rFonts w:ascii="華康中黑體" w:eastAsia="華康中黑體" w:hAnsi="新細明體" w:hint="eastAsia"/>
          <w:iCs/>
        </w:rPr>
        <w:t>南，</w:t>
      </w:r>
      <w:proofErr w:type="gramStart"/>
      <w:r w:rsidRPr="00570039">
        <w:rPr>
          <w:rFonts w:ascii="華康中黑體" w:eastAsia="華康中黑體" w:hAnsi="新細明體" w:hint="eastAsia"/>
          <w:iCs/>
        </w:rPr>
        <w:t>更建構</w:t>
      </w:r>
      <w:proofErr w:type="gramEnd"/>
      <w:r w:rsidRPr="00570039">
        <w:rPr>
          <w:rFonts w:ascii="華康中黑體" w:eastAsia="華康中黑體" w:hAnsi="新細明體" w:hint="eastAsia"/>
          <w:iCs/>
        </w:rPr>
        <w:t>了今天的臺灣</w:t>
      </w:r>
      <w:r w:rsidR="006B0DE1">
        <w:rPr>
          <w:rFonts w:ascii="華康中黑體" w:eastAsia="華康中黑體" w:hAnsi="新細明體" w:hint="eastAsia"/>
          <w:iCs/>
        </w:rPr>
        <w:t>，</w:t>
      </w:r>
      <w:r w:rsidR="006B0DE1" w:rsidRPr="00570039">
        <w:rPr>
          <w:rFonts w:ascii="華康中黑體" w:eastAsia="華康中黑體" w:hAnsi="新細明體" w:hint="eastAsia"/>
          <w:iCs/>
        </w:rPr>
        <w:t>即將到來的2024是此一歷史時刻的400週年，</w:t>
      </w:r>
      <w:proofErr w:type="gramStart"/>
      <w:r w:rsidR="006B0DE1">
        <w:rPr>
          <w:rFonts w:ascii="華康中黑體" w:eastAsia="華康中黑體" w:hAnsi="新細明體" w:hint="eastAsia"/>
          <w:iCs/>
        </w:rPr>
        <w:t>臺</w:t>
      </w:r>
      <w:proofErr w:type="gramEnd"/>
      <w:r w:rsidR="006B0DE1">
        <w:rPr>
          <w:rFonts w:ascii="華康中黑體" w:eastAsia="華康中黑體" w:hAnsi="新細明體" w:hint="eastAsia"/>
          <w:iCs/>
        </w:rPr>
        <w:t>南市政府文化局以視覺</w:t>
      </w:r>
      <w:r w:rsidR="00FB4C81">
        <w:rPr>
          <w:rFonts w:ascii="華康中黑體" w:eastAsia="華康中黑體" w:hAnsi="新細明體" w:hint="eastAsia"/>
          <w:iCs/>
        </w:rPr>
        <w:t>識別</w:t>
      </w:r>
      <w:r w:rsidR="006B0DE1">
        <w:rPr>
          <w:rFonts w:ascii="華康中黑體" w:eastAsia="華康中黑體" w:hAnsi="新細明體" w:hint="eastAsia"/>
          <w:iCs/>
        </w:rPr>
        <w:t>系統的公佈、應用，鋪陳</w:t>
      </w:r>
      <w:r w:rsidR="006B0DE1" w:rsidRPr="00570039">
        <w:rPr>
          <w:rFonts w:ascii="華康中黑體" w:eastAsia="華康中黑體" w:hAnsi="新細明體" w:hint="eastAsia"/>
          <w:iCs/>
        </w:rPr>
        <w:t>「</w:t>
      </w:r>
      <w:proofErr w:type="gramStart"/>
      <w:r w:rsidR="006B0DE1" w:rsidRPr="00570039">
        <w:rPr>
          <w:rFonts w:ascii="華康中黑體" w:eastAsia="華康中黑體" w:hAnsi="新細明體" w:hint="eastAsia"/>
          <w:iCs/>
        </w:rPr>
        <w:t>臺</w:t>
      </w:r>
      <w:proofErr w:type="gramEnd"/>
      <w:r w:rsidR="006B0DE1" w:rsidRPr="00570039">
        <w:rPr>
          <w:rFonts w:ascii="華康中黑體" w:eastAsia="華康中黑體" w:hAnsi="新細明體" w:hint="eastAsia"/>
          <w:iCs/>
        </w:rPr>
        <w:t>南400」</w:t>
      </w:r>
      <w:r w:rsidR="006B0DE1">
        <w:rPr>
          <w:rFonts w:ascii="華康中黑體" w:eastAsia="華康中黑體" w:hAnsi="新細明體" w:hint="eastAsia"/>
          <w:iCs/>
        </w:rPr>
        <w:t>的</w:t>
      </w:r>
      <w:r w:rsidR="006B0DE1" w:rsidRPr="00570039">
        <w:rPr>
          <w:rFonts w:ascii="華康中黑體" w:eastAsia="華康中黑體" w:hAnsi="新細明體" w:hint="eastAsia"/>
          <w:iCs/>
        </w:rPr>
        <w:t>紀念性議題</w:t>
      </w:r>
      <w:r w:rsidRPr="00570039">
        <w:rPr>
          <w:rFonts w:ascii="華康中黑體" w:eastAsia="華康中黑體" w:hAnsi="新細明體" w:hint="eastAsia"/>
          <w:iCs/>
        </w:rPr>
        <w:t>。</w:t>
      </w:r>
    </w:p>
    <w:p w14:paraId="2981F6A1" w14:textId="2DC5353C" w:rsidR="00CA2E09" w:rsidRPr="007C44F3" w:rsidRDefault="00570039" w:rsidP="00504E1D">
      <w:pPr>
        <w:widowControl/>
        <w:spacing w:before="100" w:beforeAutospacing="1" w:after="100" w:afterAutospacing="1" w:line="500" w:lineRule="exact"/>
        <w:ind w:left="360"/>
        <w:jc w:val="both"/>
        <w:rPr>
          <w:rFonts w:ascii="華康中黑體" w:eastAsia="華康中黑體" w:hAnsi="新細明體"/>
          <w:iCs/>
        </w:rPr>
      </w:pPr>
      <w:r>
        <w:rPr>
          <w:rFonts w:ascii="華康中黑體" w:eastAsia="華康中黑體" w:hAnsi="新細明體" w:hint="eastAsia"/>
          <w:iCs/>
        </w:rPr>
        <w:t>「</w:t>
      </w:r>
      <w:proofErr w:type="gramStart"/>
      <w:r>
        <w:rPr>
          <w:rFonts w:ascii="華康中黑體" w:eastAsia="華康中黑體" w:hAnsi="新細明體" w:hint="eastAsia"/>
          <w:iCs/>
        </w:rPr>
        <w:t>臺</w:t>
      </w:r>
      <w:proofErr w:type="gramEnd"/>
      <w:r>
        <w:rPr>
          <w:rFonts w:ascii="華康中黑體" w:eastAsia="華康中黑體" w:hAnsi="新細明體" w:hint="eastAsia"/>
          <w:iCs/>
        </w:rPr>
        <w:t>南400」</w:t>
      </w:r>
      <w:r w:rsidR="00FB4C81" w:rsidRPr="00FB4C81">
        <w:rPr>
          <w:rFonts w:ascii="華康中黑體" w:eastAsia="華康中黑體" w:hAnsi="新細明體" w:hint="eastAsia"/>
          <w:iCs/>
        </w:rPr>
        <w:t>呼應</w:t>
      </w:r>
      <w:proofErr w:type="gramStart"/>
      <w:r w:rsidR="00FB4C81" w:rsidRPr="00FB4C81">
        <w:rPr>
          <w:rFonts w:ascii="華康中黑體" w:eastAsia="華康中黑體" w:hAnsi="新細明體" w:hint="eastAsia"/>
          <w:iCs/>
        </w:rPr>
        <w:t>臺</w:t>
      </w:r>
      <w:proofErr w:type="gramEnd"/>
      <w:r w:rsidR="00FB4C81" w:rsidRPr="00FB4C81">
        <w:rPr>
          <w:rFonts w:ascii="華康中黑體" w:eastAsia="華康中黑體" w:hAnsi="新細明體" w:hint="eastAsia"/>
          <w:iCs/>
        </w:rPr>
        <w:t>南400年計畫之整體論述，</w:t>
      </w:r>
      <w:r w:rsidR="00FB4C81">
        <w:rPr>
          <w:rFonts w:ascii="華康中黑體" w:eastAsia="華康中黑體" w:hAnsi="新細明體" w:hint="eastAsia"/>
          <w:iCs/>
        </w:rPr>
        <w:t>訂有視覺識別系統及其規範手冊，系統包括標誌(LOGO)、標準字(LOGO TYPE)、圖樣(PATTERN)、顏色(COLOR)，</w:t>
      </w:r>
      <w:proofErr w:type="gramStart"/>
      <w:r w:rsidR="00FB4C81">
        <w:rPr>
          <w:rFonts w:ascii="華康中黑體" w:eastAsia="華康中黑體" w:hAnsi="新細明體" w:hint="eastAsia"/>
          <w:iCs/>
        </w:rPr>
        <w:t>均有其</w:t>
      </w:r>
      <w:proofErr w:type="gramEnd"/>
      <w:r w:rsidR="00FB4C81">
        <w:rPr>
          <w:rFonts w:ascii="華康中黑體" w:eastAsia="華康中黑體" w:hAnsi="新細明體" w:hint="eastAsia"/>
          <w:iCs/>
        </w:rPr>
        <w:t>設計思考，彰顯</w:t>
      </w:r>
      <w:proofErr w:type="gramStart"/>
      <w:r w:rsidR="00FB4C81">
        <w:rPr>
          <w:rFonts w:ascii="華康中黑體" w:eastAsia="華康中黑體" w:hAnsi="新細明體" w:hint="eastAsia"/>
          <w:iCs/>
        </w:rPr>
        <w:t>臺</w:t>
      </w:r>
      <w:proofErr w:type="gramEnd"/>
      <w:r w:rsidR="00FB4C81">
        <w:rPr>
          <w:rFonts w:ascii="華康中黑體" w:eastAsia="華康中黑體" w:hAnsi="新細明體" w:hint="eastAsia"/>
          <w:iCs/>
        </w:rPr>
        <w:t>南的地理環境、歷史進程與人文精神，並表達對未來的期許。</w:t>
      </w:r>
      <w:proofErr w:type="gramStart"/>
      <w:r>
        <w:rPr>
          <w:rFonts w:ascii="華康中黑體" w:eastAsia="華康中黑體" w:hAnsi="新細明體" w:hint="eastAsia"/>
          <w:iCs/>
        </w:rPr>
        <w:t>臺</w:t>
      </w:r>
      <w:proofErr w:type="gramEnd"/>
      <w:r>
        <w:rPr>
          <w:rFonts w:ascii="華康中黑體" w:eastAsia="華康中黑體" w:hAnsi="新細明體" w:hint="eastAsia"/>
          <w:iCs/>
        </w:rPr>
        <w:t>南市政府文化局</w:t>
      </w:r>
      <w:proofErr w:type="gramStart"/>
      <w:r>
        <w:rPr>
          <w:rFonts w:ascii="華康中黑體" w:eastAsia="華康中黑體" w:hAnsi="新細明體" w:hint="eastAsia"/>
          <w:iCs/>
        </w:rPr>
        <w:t>預計</w:t>
      </w:r>
      <w:r w:rsidR="00854316">
        <w:rPr>
          <w:rFonts w:ascii="華康中黑體" w:eastAsia="華康中黑體" w:hAnsi="新細明體" w:hint="eastAsia"/>
          <w:iCs/>
        </w:rPr>
        <w:t>本徵件</w:t>
      </w:r>
      <w:proofErr w:type="gramEnd"/>
      <w:r w:rsidR="00854316">
        <w:rPr>
          <w:rFonts w:ascii="華康中黑體" w:eastAsia="華康中黑體" w:hAnsi="新細明體" w:hint="eastAsia"/>
          <w:iCs/>
        </w:rPr>
        <w:t>活動，遴選「商品類」及「</w:t>
      </w:r>
      <w:proofErr w:type="gramStart"/>
      <w:r w:rsidR="00854316">
        <w:rPr>
          <w:rFonts w:ascii="華康中黑體" w:eastAsia="華康中黑體" w:hAnsi="新細明體" w:hint="eastAsia"/>
          <w:iCs/>
        </w:rPr>
        <w:t>布置類</w:t>
      </w:r>
      <w:proofErr w:type="gramEnd"/>
      <w:r w:rsidR="00854316">
        <w:rPr>
          <w:rFonts w:ascii="華康中黑體" w:eastAsia="華康中黑體" w:hAnsi="新細明體" w:hint="eastAsia"/>
          <w:iCs/>
        </w:rPr>
        <w:t>」之應用提案，</w:t>
      </w:r>
      <w:r>
        <w:rPr>
          <w:rFonts w:ascii="華康中黑體" w:eastAsia="華康中黑體" w:hAnsi="新細明體" w:hint="eastAsia"/>
          <w:iCs/>
        </w:rPr>
        <w:t>透過視覺系統在各方面的應用，與</w:t>
      </w:r>
      <w:proofErr w:type="gramStart"/>
      <w:r>
        <w:rPr>
          <w:rFonts w:ascii="華康中黑體" w:eastAsia="華康中黑體" w:hAnsi="新細明體" w:hint="eastAsia"/>
          <w:iCs/>
        </w:rPr>
        <w:t>臺</w:t>
      </w:r>
      <w:proofErr w:type="gramEnd"/>
      <w:r>
        <w:rPr>
          <w:rFonts w:ascii="華康中黑體" w:eastAsia="華康中黑體" w:hAnsi="新細明體" w:hint="eastAsia"/>
          <w:iCs/>
        </w:rPr>
        <w:t>南的企業、百工、社區、學校</w:t>
      </w:r>
      <w:r w:rsidR="004C7D14">
        <w:rPr>
          <w:rFonts w:ascii="華康中黑體" w:eastAsia="華康中黑體" w:hAnsi="新細明體"/>
          <w:iCs/>
        </w:rPr>
        <w:t>…</w:t>
      </w:r>
      <w:proofErr w:type="gramStart"/>
      <w:r w:rsidR="004C7D14">
        <w:rPr>
          <w:rFonts w:ascii="華康中黑體" w:eastAsia="華康中黑體" w:hAnsi="新細明體"/>
          <w:iCs/>
        </w:rPr>
        <w:t>…</w:t>
      </w:r>
      <w:proofErr w:type="gramEnd"/>
      <w:r w:rsidR="004C7D14">
        <w:rPr>
          <w:rFonts w:ascii="華康中黑體" w:eastAsia="華康中黑體" w:hAnsi="新細明體" w:hint="eastAsia"/>
          <w:iCs/>
        </w:rPr>
        <w:t>等社群</w:t>
      </w:r>
      <w:r>
        <w:rPr>
          <w:rFonts w:ascii="華康中黑體" w:eastAsia="華康中黑體" w:hAnsi="新細明體" w:hint="eastAsia"/>
          <w:iCs/>
        </w:rPr>
        <w:t>產生連結，</w:t>
      </w:r>
      <w:r w:rsidR="004C7D14">
        <w:rPr>
          <w:rFonts w:ascii="華康中黑體" w:eastAsia="華康中黑體" w:hAnsi="新細明體" w:hint="eastAsia"/>
          <w:iCs/>
        </w:rPr>
        <w:t>讓</w:t>
      </w:r>
      <w:r w:rsidR="006B0DE1">
        <w:rPr>
          <w:rFonts w:ascii="華康中黑體" w:eastAsia="華康中黑體" w:hAnsi="新細明體" w:hint="eastAsia"/>
          <w:iCs/>
        </w:rPr>
        <w:t>這</w:t>
      </w:r>
      <w:proofErr w:type="gramStart"/>
      <w:r w:rsidR="006B0DE1">
        <w:rPr>
          <w:rFonts w:ascii="華康中黑體" w:eastAsia="華康中黑體" w:hAnsi="新細明體" w:hint="eastAsia"/>
          <w:iCs/>
        </w:rPr>
        <w:t>套乘載臺</w:t>
      </w:r>
      <w:proofErr w:type="gramEnd"/>
      <w:r w:rsidR="006B0DE1">
        <w:rPr>
          <w:rFonts w:ascii="華康中黑體" w:eastAsia="華康中黑體" w:hAnsi="新細明體" w:hint="eastAsia"/>
          <w:iCs/>
        </w:rPr>
        <w:t>南的過去、現在與未來意義的</w:t>
      </w:r>
      <w:r w:rsidR="007C44F3">
        <w:rPr>
          <w:rFonts w:ascii="華康中黑體" w:eastAsia="華康中黑體" w:hAnsi="新細明體" w:hint="eastAsia"/>
          <w:iCs/>
        </w:rPr>
        <w:t>視覺系統，</w:t>
      </w:r>
      <w:r w:rsidR="006B0DE1">
        <w:rPr>
          <w:rFonts w:ascii="華康中黑體" w:eastAsia="華康中黑體" w:hAnsi="新細明體" w:hint="eastAsia"/>
          <w:iCs/>
        </w:rPr>
        <w:t>不但在歷史古蹟裡被看見，也能廣</w:t>
      </w:r>
      <w:proofErr w:type="gramStart"/>
      <w:r w:rsidR="006B0DE1">
        <w:rPr>
          <w:rFonts w:ascii="華康中黑體" w:eastAsia="華康中黑體" w:hAnsi="新細明體" w:hint="eastAsia"/>
          <w:iCs/>
        </w:rPr>
        <w:t>佈</w:t>
      </w:r>
      <w:proofErr w:type="gramEnd"/>
      <w:r w:rsidR="006B0DE1">
        <w:rPr>
          <w:rFonts w:ascii="華康中黑體" w:eastAsia="華康中黑體" w:hAnsi="新細明體" w:hint="eastAsia"/>
          <w:iCs/>
        </w:rPr>
        <w:t>在交通節點、</w:t>
      </w:r>
      <w:proofErr w:type="gramStart"/>
      <w:r w:rsidR="006B0DE1">
        <w:rPr>
          <w:rFonts w:ascii="華康中黑體" w:eastAsia="華康中黑體" w:hAnsi="新細明體" w:hint="eastAsia"/>
          <w:iCs/>
        </w:rPr>
        <w:t>旅宿飯店</w:t>
      </w:r>
      <w:proofErr w:type="gramEnd"/>
      <w:r w:rsidR="006B0DE1">
        <w:rPr>
          <w:rFonts w:ascii="華康中黑體" w:eastAsia="華康中黑體" w:hAnsi="新細明體" w:hint="eastAsia"/>
          <w:iCs/>
        </w:rPr>
        <w:t>、賣場空間、藝文場所、街</w:t>
      </w:r>
      <w:proofErr w:type="gramStart"/>
      <w:r w:rsidR="006B0DE1">
        <w:rPr>
          <w:rFonts w:ascii="華康中黑體" w:eastAsia="華康中黑體" w:hAnsi="新細明體" w:hint="eastAsia"/>
          <w:iCs/>
        </w:rPr>
        <w:t>區巷弄</w:t>
      </w:r>
      <w:r w:rsidR="00504E1D">
        <w:rPr>
          <w:rFonts w:ascii="華康中黑體" w:eastAsia="華康中黑體" w:hAnsi="新細明體" w:hint="eastAsia"/>
          <w:iCs/>
        </w:rPr>
        <w:t>等</w:t>
      </w:r>
      <w:proofErr w:type="gramEnd"/>
      <w:r w:rsidR="006B0DE1">
        <w:rPr>
          <w:rFonts w:ascii="華康中黑體" w:eastAsia="華康中黑體" w:hAnsi="新細明體" w:hint="eastAsia"/>
          <w:iCs/>
        </w:rPr>
        <w:t>各個生活的空間裡，進而</w:t>
      </w:r>
      <w:r w:rsidR="007C44F3">
        <w:rPr>
          <w:rFonts w:ascii="華康中黑體" w:eastAsia="華康中黑體" w:hAnsi="新細明體" w:hint="eastAsia"/>
          <w:iCs/>
        </w:rPr>
        <w:t>推廣至</w:t>
      </w:r>
      <w:r w:rsidR="00EB71F9">
        <w:rPr>
          <w:rFonts w:ascii="華康中黑體" w:eastAsia="華康中黑體" w:hAnsi="新細明體" w:hint="eastAsia"/>
          <w:iCs/>
        </w:rPr>
        <w:t>國際</w:t>
      </w:r>
      <w:r w:rsidR="00FB4C81">
        <w:rPr>
          <w:rFonts w:ascii="華康中黑體" w:eastAsia="華康中黑體" w:hAnsi="新細明體" w:hint="eastAsia"/>
          <w:iCs/>
        </w:rPr>
        <w:t>舞台</w:t>
      </w:r>
      <w:r w:rsidR="007C44F3">
        <w:rPr>
          <w:rFonts w:ascii="華康中黑體" w:eastAsia="華康中黑體" w:hAnsi="新細明體" w:hint="eastAsia"/>
          <w:iCs/>
        </w:rPr>
        <w:t>，</w:t>
      </w:r>
      <w:r w:rsidR="004C7D14">
        <w:rPr>
          <w:rFonts w:ascii="華康中黑體" w:eastAsia="華康中黑體" w:hAnsi="新細明體" w:hint="eastAsia"/>
          <w:iCs/>
        </w:rPr>
        <w:t>成為</w:t>
      </w:r>
      <w:r w:rsidR="007C44F3">
        <w:rPr>
          <w:rFonts w:ascii="華康中黑體" w:eastAsia="華康中黑體" w:hAnsi="新細明體" w:hint="eastAsia"/>
          <w:iCs/>
        </w:rPr>
        <w:t>一種認同</w:t>
      </w:r>
      <w:proofErr w:type="gramStart"/>
      <w:r w:rsidR="007C44F3">
        <w:rPr>
          <w:rFonts w:ascii="華康中黑體" w:eastAsia="華康中黑體" w:hAnsi="新細明體" w:hint="eastAsia"/>
          <w:iCs/>
        </w:rPr>
        <w:t>臺</w:t>
      </w:r>
      <w:proofErr w:type="gramEnd"/>
      <w:r w:rsidR="007C44F3">
        <w:rPr>
          <w:rFonts w:ascii="華康中黑體" w:eastAsia="華康中黑體" w:hAnsi="新細明體" w:hint="eastAsia"/>
          <w:iCs/>
        </w:rPr>
        <w:t>南的符碼。</w:t>
      </w:r>
    </w:p>
    <w:p w14:paraId="345E9F0D" w14:textId="77777777" w:rsidR="004E6E20" w:rsidRPr="00EC5771" w:rsidRDefault="004E6E20" w:rsidP="0041648B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bookmarkStart w:id="1" w:name="_Hlk103860617"/>
      <w:r w:rsidRPr="00BE0167">
        <w:rPr>
          <w:rFonts w:ascii="華康中黑體" w:eastAsia="華康中黑體" w:hAnsi="新細明體" w:hint="eastAsia"/>
          <w:b/>
          <w:iCs/>
        </w:rPr>
        <w:t>辦理單位</w:t>
      </w:r>
    </w:p>
    <w:p w14:paraId="2D08824D" w14:textId="52EA9C6F" w:rsidR="004E6E20" w:rsidRDefault="004E6E20" w:rsidP="0041648B">
      <w:pPr>
        <w:numPr>
          <w:ilvl w:val="1"/>
          <w:numId w:val="4"/>
        </w:numPr>
        <w:spacing w:line="500" w:lineRule="exact"/>
        <w:rPr>
          <w:rFonts w:ascii="華康中黑體" w:eastAsia="華康中黑體" w:hAnsi="新細明體"/>
          <w:iCs/>
        </w:rPr>
      </w:pPr>
      <w:r w:rsidRPr="00BE0167">
        <w:rPr>
          <w:rFonts w:ascii="華康中黑體" w:eastAsia="華康中黑體" w:hAnsi="新細明體" w:hint="eastAsia"/>
          <w:iCs/>
        </w:rPr>
        <w:t>指導單位：文化部</w:t>
      </w:r>
      <w:r>
        <w:rPr>
          <w:rFonts w:ascii="華康中黑體" w:eastAsia="華康中黑體" w:hAnsi="新細明體" w:hint="eastAsia"/>
          <w:iCs/>
        </w:rPr>
        <w:t>、</w:t>
      </w:r>
      <w:proofErr w:type="gramStart"/>
      <w:r>
        <w:rPr>
          <w:rFonts w:ascii="華康中黑體" w:eastAsia="華康中黑體" w:hAnsi="新細明體" w:hint="eastAsia"/>
          <w:iCs/>
        </w:rPr>
        <w:t>臺</w:t>
      </w:r>
      <w:proofErr w:type="gramEnd"/>
      <w:r>
        <w:rPr>
          <w:rFonts w:ascii="華康中黑體" w:eastAsia="華康中黑體" w:hAnsi="新細明體" w:hint="eastAsia"/>
          <w:iCs/>
        </w:rPr>
        <w:t>南市政府</w:t>
      </w:r>
    </w:p>
    <w:p w14:paraId="58AF8516" w14:textId="28351745" w:rsidR="00216E59" w:rsidRPr="00192C6F" w:rsidRDefault="004E6E20" w:rsidP="00192C6F">
      <w:pPr>
        <w:numPr>
          <w:ilvl w:val="1"/>
          <w:numId w:val="4"/>
        </w:numPr>
        <w:spacing w:line="500" w:lineRule="exact"/>
        <w:rPr>
          <w:rFonts w:ascii="華康中黑體" w:eastAsia="華康中黑體" w:hAnsi="新細明體"/>
          <w:iCs/>
        </w:rPr>
      </w:pPr>
      <w:r w:rsidRPr="00BE0167">
        <w:rPr>
          <w:rFonts w:ascii="華康中黑體" w:eastAsia="華康中黑體" w:hAnsi="新細明體" w:hint="eastAsia"/>
          <w:iCs/>
        </w:rPr>
        <w:t>主辦單位：</w:t>
      </w:r>
      <w:proofErr w:type="gramStart"/>
      <w:r w:rsidRPr="00BE0167">
        <w:rPr>
          <w:rFonts w:ascii="華康中黑體" w:eastAsia="華康中黑體" w:hAnsi="新細明體" w:hint="eastAsia"/>
          <w:iCs/>
        </w:rPr>
        <w:t>臺</w:t>
      </w:r>
      <w:proofErr w:type="gramEnd"/>
      <w:r w:rsidRPr="00BE0167">
        <w:rPr>
          <w:rFonts w:ascii="華康中黑體" w:eastAsia="華康中黑體" w:hAnsi="新細明體" w:hint="eastAsia"/>
          <w:iCs/>
        </w:rPr>
        <w:t>南市政府文化局</w:t>
      </w:r>
    </w:p>
    <w:p w14:paraId="054FC298" w14:textId="77777777" w:rsidR="00B04BC6" w:rsidRDefault="00C62CC3" w:rsidP="0041648B">
      <w:pPr>
        <w:numPr>
          <w:ilvl w:val="0"/>
          <w:numId w:val="4"/>
        </w:numPr>
        <w:spacing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徵選內容</w:t>
      </w:r>
    </w:p>
    <w:bookmarkEnd w:id="1"/>
    <w:p w14:paraId="678D754B" w14:textId="3041D531" w:rsidR="004E6E20" w:rsidRPr="006B0DE1" w:rsidRDefault="004E6E20" w:rsidP="0041648B">
      <w:pPr>
        <w:numPr>
          <w:ilvl w:val="0"/>
          <w:numId w:val="6"/>
        </w:numPr>
        <w:spacing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iCs/>
        </w:rPr>
        <w:t>商品類：應用</w:t>
      </w:r>
      <w:r w:rsidRPr="004E6E20">
        <w:rPr>
          <w:rFonts w:ascii="華康中黑體" w:eastAsia="華康中黑體" w:hAnsi="新細明體" w:hint="eastAsia"/>
          <w:iCs/>
        </w:rPr>
        <w:t>「</w:t>
      </w:r>
      <w:proofErr w:type="gramStart"/>
      <w:r w:rsidRPr="004E6E20">
        <w:rPr>
          <w:rFonts w:ascii="華康中黑體" w:eastAsia="華康中黑體" w:hAnsi="新細明體" w:hint="eastAsia"/>
          <w:iCs/>
        </w:rPr>
        <w:t>臺</w:t>
      </w:r>
      <w:proofErr w:type="gramEnd"/>
      <w:r w:rsidRPr="004E6E20">
        <w:rPr>
          <w:rFonts w:ascii="華康中黑體" w:eastAsia="華康中黑體" w:hAnsi="新細明體" w:hint="eastAsia"/>
          <w:iCs/>
        </w:rPr>
        <w:t>南400」視覺識別系統於</w:t>
      </w:r>
      <w:r>
        <w:rPr>
          <w:rFonts w:ascii="華康中黑體" w:eastAsia="華康中黑體" w:hAnsi="新細明體" w:hint="eastAsia"/>
          <w:iCs/>
        </w:rPr>
        <w:t>商品</w:t>
      </w:r>
      <w:r w:rsidR="002A793B">
        <w:rPr>
          <w:rFonts w:ascii="華康中黑體" w:eastAsia="華康中黑體" w:hAnsi="新細明體" w:hint="eastAsia"/>
          <w:iCs/>
        </w:rPr>
        <w:t>設計、</w:t>
      </w:r>
      <w:r>
        <w:rPr>
          <w:rFonts w:ascii="華康中黑體" w:eastAsia="華康中黑體" w:hAnsi="新細明體" w:hint="eastAsia"/>
          <w:iCs/>
        </w:rPr>
        <w:t>外觀設計及包裝設計。</w:t>
      </w:r>
    </w:p>
    <w:p w14:paraId="4B447214" w14:textId="7CE985F8" w:rsidR="00D35EDF" w:rsidRPr="00B41538" w:rsidRDefault="006B0DE1" w:rsidP="0041648B">
      <w:pPr>
        <w:numPr>
          <w:ilvl w:val="0"/>
          <w:numId w:val="6"/>
        </w:numPr>
        <w:spacing w:line="500" w:lineRule="exact"/>
        <w:rPr>
          <w:rFonts w:ascii="華康中黑體" w:eastAsia="華康中黑體" w:hAnsi="新細明體"/>
          <w:b/>
          <w:iCs/>
        </w:rPr>
      </w:pPr>
      <w:proofErr w:type="gramStart"/>
      <w:r>
        <w:rPr>
          <w:rFonts w:ascii="華康中黑體" w:eastAsia="華康中黑體" w:hAnsi="新細明體" w:hint="eastAsia"/>
          <w:iCs/>
        </w:rPr>
        <w:t>布置類</w:t>
      </w:r>
      <w:proofErr w:type="gramEnd"/>
      <w:r w:rsidR="004E6E20">
        <w:rPr>
          <w:rFonts w:ascii="華康中黑體" w:eastAsia="華康中黑體" w:hAnsi="新細明體" w:hint="eastAsia"/>
          <w:b/>
          <w:iCs/>
        </w:rPr>
        <w:t>：</w:t>
      </w:r>
      <w:r w:rsidRPr="004E6E20">
        <w:rPr>
          <w:rFonts w:ascii="華康中黑體" w:eastAsia="華康中黑體" w:hAnsi="新細明體" w:hint="eastAsia"/>
          <w:iCs/>
        </w:rPr>
        <w:t>應用「</w:t>
      </w:r>
      <w:proofErr w:type="gramStart"/>
      <w:r w:rsidRPr="004E6E20">
        <w:rPr>
          <w:rFonts w:ascii="華康中黑體" w:eastAsia="華康中黑體" w:hAnsi="新細明體" w:hint="eastAsia"/>
          <w:iCs/>
        </w:rPr>
        <w:t>臺</w:t>
      </w:r>
      <w:proofErr w:type="gramEnd"/>
      <w:r w:rsidRPr="004E6E20">
        <w:rPr>
          <w:rFonts w:ascii="華康中黑體" w:eastAsia="華康中黑體" w:hAnsi="新細明體" w:hint="eastAsia"/>
          <w:iCs/>
        </w:rPr>
        <w:t>南400」視覺識別系統</w:t>
      </w:r>
      <w:r w:rsidR="004E6E20" w:rsidRPr="004E6E20">
        <w:rPr>
          <w:rFonts w:ascii="華康中黑體" w:eastAsia="華康中黑體" w:hAnsi="新細明體" w:hint="eastAsia"/>
          <w:iCs/>
        </w:rPr>
        <w:t>於設施塗裝、空間布置</w:t>
      </w:r>
      <w:r w:rsidR="002A793B">
        <w:rPr>
          <w:rFonts w:ascii="華康中黑體" w:eastAsia="華康中黑體" w:hAnsi="新細明體" w:hint="eastAsia"/>
          <w:iCs/>
        </w:rPr>
        <w:t>、空間裝飾</w:t>
      </w:r>
      <w:r w:rsidR="004E6E20" w:rsidRPr="004E6E20">
        <w:rPr>
          <w:rFonts w:ascii="華康中黑體" w:eastAsia="華康中黑體" w:hAnsi="新細明體" w:hint="eastAsia"/>
          <w:iCs/>
        </w:rPr>
        <w:t>。</w:t>
      </w:r>
    </w:p>
    <w:p w14:paraId="25C5857D" w14:textId="09F0BDE5" w:rsidR="00B41538" w:rsidRDefault="00192C6F" w:rsidP="0041648B">
      <w:pPr>
        <w:numPr>
          <w:ilvl w:val="0"/>
          <w:numId w:val="6"/>
        </w:numPr>
        <w:spacing w:line="500" w:lineRule="exact"/>
        <w:rPr>
          <w:rFonts w:ascii="華康中黑體" w:eastAsia="華康中黑體" w:hAnsi="新細明體"/>
          <w:b/>
          <w:iCs/>
          <w:color w:val="000000"/>
        </w:rPr>
      </w:pPr>
      <w:r>
        <w:rPr>
          <w:rFonts w:ascii="華康中黑體" w:eastAsia="華康中黑體" w:hAnsi="新細明體" w:hint="eastAsia"/>
          <w:iCs/>
          <w:color w:val="000000"/>
        </w:rPr>
        <w:t>其他(創意提案)</w:t>
      </w:r>
      <w:r w:rsidR="00B41538">
        <w:rPr>
          <w:rFonts w:ascii="華康中黑體" w:eastAsia="華康中黑體" w:hAnsi="新細明體" w:hint="eastAsia"/>
          <w:iCs/>
          <w:color w:val="000000"/>
        </w:rPr>
        <w:t>：</w:t>
      </w:r>
      <w:r>
        <w:rPr>
          <w:rFonts w:ascii="華康中黑體" w:eastAsia="華康中黑體" w:hAnsi="新細明體" w:hint="eastAsia"/>
          <w:iCs/>
          <w:color w:val="000000"/>
        </w:rPr>
        <w:t>未</w:t>
      </w:r>
      <w:r>
        <w:rPr>
          <w:rFonts w:ascii="華康中黑體" w:eastAsia="華康中黑體" w:hAnsi="新細明體" w:hint="eastAsia"/>
          <w:bCs/>
          <w:iCs/>
          <w:color w:val="000000"/>
        </w:rPr>
        <w:t>應用</w:t>
      </w:r>
      <w:r>
        <w:rPr>
          <w:rFonts w:ascii="華康中黑體" w:eastAsia="華康中黑體" w:hAnsi="新細明體" w:hint="eastAsia"/>
          <w:iCs/>
          <w:color w:val="000000"/>
        </w:rPr>
        <w:t>「</w:t>
      </w:r>
      <w:proofErr w:type="gramStart"/>
      <w:r>
        <w:rPr>
          <w:rFonts w:ascii="華康中黑體" w:eastAsia="華康中黑體" w:hAnsi="新細明體" w:hint="eastAsia"/>
          <w:iCs/>
          <w:color w:val="000000"/>
        </w:rPr>
        <w:t>臺</w:t>
      </w:r>
      <w:proofErr w:type="gramEnd"/>
      <w:r>
        <w:rPr>
          <w:rFonts w:ascii="華康中黑體" w:eastAsia="華康中黑體" w:hAnsi="新細明體" w:hint="eastAsia"/>
          <w:iCs/>
          <w:color w:val="000000"/>
        </w:rPr>
        <w:t>南400」視覺識別系統之創意發想提案。</w:t>
      </w:r>
    </w:p>
    <w:p w14:paraId="2D5C5ABC" w14:textId="77777777" w:rsidR="004E6E20" w:rsidRDefault="00C62CC3" w:rsidP="0041648B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 w:cs="新細明體"/>
          <w:b/>
          <w:color w:val="525E6E"/>
          <w:spacing w:val="30"/>
          <w:kern w:val="0"/>
        </w:rPr>
      </w:pPr>
      <w:r>
        <w:rPr>
          <w:rFonts w:ascii="華康中黑體" w:eastAsia="華康中黑體" w:hAnsi="新細明體" w:cs="標楷體" w:hint="eastAsia"/>
          <w:b/>
          <w:lang w:val="zh-TW"/>
        </w:rPr>
        <w:t>參加</w:t>
      </w:r>
      <w:r w:rsidR="00B53B31" w:rsidRPr="003C5F7F">
        <w:rPr>
          <w:rFonts w:ascii="華康中黑體" w:eastAsia="華康中黑體" w:hAnsi="新細明體" w:cs="標楷體" w:hint="eastAsia"/>
          <w:b/>
          <w:lang w:val="zh-TW"/>
        </w:rPr>
        <w:t>資格</w:t>
      </w:r>
    </w:p>
    <w:p w14:paraId="584B77C2" w14:textId="50EAF41E" w:rsidR="00CA2E09" w:rsidRPr="004E6E20" w:rsidRDefault="00AB02CC" w:rsidP="0041648B">
      <w:pPr>
        <w:widowControl/>
        <w:numPr>
          <w:ilvl w:val="0"/>
          <w:numId w:val="7"/>
        </w:numPr>
        <w:spacing w:before="100" w:beforeAutospacing="1" w:after="100" w:afterAutospacing="1" w:line="500" w:lineRule="exact"/>
        <w:rPr>
          <w:rFonts w:ascii="華康中黑體" w:eastAsia="華康中黑體" w:hAnsi="新細明體" w:cs="新細明體"/>
          <w:b/>
          <w:color w:val="525E6E"/>
          <w:spacing w:val="30"/>
          <w:kern w:val="0"/>
        </w:rPr>
      </w:pPr>
      <w:bookmarkStart w:id="2" w:name="_Hlk103860966"/>
      <w:r w:rsidRPr="004E6E20">
        <w:rPr>
          <w:rFonts w:ascii="華康中黑體" w:eastAsia="華康中黑體" w:hAnsi="新細明體" w:cs="新細明體" w:hint="eastAsia"/>
          <w:kern w:val="0"/>
        </w:rPr>
        <w:t>個人或</w:t>
      </w:r>
      <w:r w:rsidR="0037706B" w:rsidRPr="004E6E20">
        <w:rPr>
          <w:rFonts w:ascii="華康中黑體" w:eastAsia="華康中黑體" w:hAnsi="新細明體" w:cs="新細明體" w:hint="eastAsia"/>
          <w:kern w:val="0"/>
        </w:rPr>
        <w:t>公司行號、</w:t>
      </w:r>
      <w:r w:rsidRPr="004E6E20">
        <w:rPr>
          <w:rFonts w:ascii="華康中黑體" w:eastAsia="華康中黑體" w:hAnsi="新細明體" w:cs="新細明體" w:hint="eastAsia"/>
          <w:kern w:val="0"/>
        </w:rPr>
        <w:t>團體</w:t>
      </w:r>
      <w:r w:rsidR="0090530F" w:rsidRPr="004E6E20">
        <w:rPr>
          <w:rFonts w:ascii="華康中黑體" w:eastAsia="華康中黑體" w:hAnsi="新細明體" w:cs="新細明體" w:hint="eastAsia"/>
          <w:kern w:val="0"/>
        </w:rPr>
        <w:t>均可</w:t>
      </w:r>
      <w:r w:rsidR="004E6E20" w:rsidRPr="004E6E20">
        <w:rPr>
          <w:rFonts w:ascii="華康中黑體" w:eastAsia="華康中黑體" w:hAnsi="新細明體" w:cs="新細明體" w:hint="eastAsia"/>
          <w:kern w:val="0"/>
        </w:rPr>
        <w:t>參與</w:t>
      </w:r>
      <w:r w:rsidR="0090530F" w:rsidRPr="004E6E20">
        <w:rPr>
          <w:rFonts w:ascii="華康中黑體" w:eastAsia="華康中黑體" w:hAnsi="新細明體" w:cs="新細明體" w:hint="eastAsia"/>
          <w:kern w:val="0"/>
        </w:rPr>
        <w:t>，</w:t>
      </w:r>
      <w:r w:rsidR="004E6E20" w:rsidRPr="004E6E20">
        <w:rPr>
          <w:rFonts w:ascii="華康中黑體" w:eastAsia="華康中黑體" w:hAnsi="新細明體" w:cs="新細明體" w:hint="eastAsia"/>
          <w:kern w:val="0"/>
        </w:rPr>
        <w:t>不限國籍、</w:t>
      </w:r>
      <w:r w:rsidR="0016127B" w:rsidRPr="004E6E20">
        <w:rPr>
          <w:rFonts w:ascii="華康中黑體" w:eastAsia="華康中黑體" w:hAnsi="新細明體" w:cs="新細明體" w:hint="eastAsia"/>
          <w:kern w:val="0"/>
        </w:rPr>
        <w:t>免報名費用</w:t>
      </w:r>
      <w:r w:rsidR="006976F5" w:rsidRPr="004E6E20">
        <w:rPr>
          <w:rFonts w:ascii="華康中黑體" w:eastAsia="華康中黑體" w:hAnsi="新細明體" w:cs="新細明體" w:hint="eastAsia"/>
          <w:kern w:val="0"/>
        </w:rPr>
        <w:t>。</w:t>
      </w:r>
    </w:p>
    <w:bookmarkEnd w:id="2"/>
    <w:p w14:paraId="60A3F744" w14:textId="15E1F819" w:rsidR="004E6E20" w:rsidRPr="00854316" w:rsidRDefault="004E6E20" w:rsidP="0041648B">
      <w:pPr>
        <w:widowControl/>
        <w:numPr>
          <w:ilvl w:val="0"/>
          <w:numId w:val="7"/>
        </w:numPr>
        <w:spacing w:before="100" w:beforeAutospacing="1" w:after="100" w:afterAutospacing="1" w:line="500" w:lineRule="exact"/>
        <w:rPr>
          <w:rFonts w:ascii="華康中黑體" w:eastAsia="華康中黑體" w:hAnsi="新細明體" w:cs="新細明體"/>
          <w:b/>
          <w:color w:val="525E6E"/>
          <w:spacing w:val="30"/>
          <w:kern w:val="0"/>
        </w:rPr>
      </w:pPr>
      <w:r>
        <w:rPr>
          <w:rFonts w:ascii="華康中黑體" w:eastAsia="華康中黑體" w:hAnsi="新細明體" w:cs="新細明體" w:hint="eastAsia"/>
          <w:kern w:val="0"/>
        </w:rPr>
        <w:t>以設籍於本市，或以本市之空間、商品通路為應用標的者為優先獎助對象。</w:t>
      </w:r>
    </w:p>
    <w:p w14:paraId="18F7A310" w14:textId="1AEB1F2A" w:rsidR="00854316" w:rsidRPr="004E6E20" w:rsidRDefault="00854316" w:rsidP="0041648B">
      <w:pPr>
        <w:widowControl/>
        <w:numPr>
          <w:ilvl w:val="0"/>
          <w:numId w:val="7"/>
        </w:numPr>
        <w:spacing w:before="100" w:beforeAutospacing="1" w:after="100" w:afterAutospacing="1" w:line="500" w:lineRule="exact"/>
        <w:rPr>
          <w:rFonts w:ascii="華康中黑體" w:eastAsia="華康中黑體" w:hAnsi="新細明體" w:cs="新細明體"/>
          <w:b/>
          <w:color w:val="525E6E"/>
          <w:spacing w:val="30"/>
          <w:kern w:val="0"/>
        </w:rPr>
      </w:pPr>
      <w:r>
        <w:rPr>
          <w:rFonts w:ascii="華康中黑體" w:eastAsia="華康中黑體" w:hAnsi="新細明體" w:cs="新細明體" w:hint="eastAsia"/>
          <w:kern w:val="0"/>
        </w:rPr>
        <w:t>同一單位可同時參與兩類別提案，</w:t>
      </w:r>
      <w:r w:rsidR="0012543B">
        <w:rPr>
          <w:rFonts w:ascii="華康中黑體" w:eastAsia="華康中黑體" w:hAnsi="新細明體" w:cs="新細明體" w:hint="eastAsia"/>
          <w:kern w:val="0"/>
        </w:rPr>
        <w:t>商品類提案數量不限，</w:t>
      </w:r>
      <w:proofErr w:type="gramStart"/>
      <w:r w:rsidR="0012543B">
        <w:rPr>
          <w:rFonts w:ascii="華康中黑體" w:eastAsia="華康中黑體" w:hAnsi="新細明體" w:cs="新細明體" w:hint="eastAsia"/>
          <w:kern w:val="0"/>
        </w:rPr>
        <w:t>布置類</w:t>
      </w:r>
      <w:r>
        <w:rPr>
          <w:rFonts w:ascii="華康中黑體" w:eastAsia="華康中黑體" w:hAnsi="新細明體" w:cs="新細明體" w:hint="eastAsia"/>
          <w:kern w:val="0"/>
        </w:rPr>
        <w:t>提案</w:t>
      </w:r>
      <w:proofErr w:type="gramEnd"/>
      <w:r>
        <w:rPr>
          <w:rFonts w:ascii="華康中黑體" w:eastAsia="華康中黑體" w:hAnsi="新細明體" w:cs="新細明體" w:hint="eastAsia"/>
          <w:kern w:val="0"/>
        </w:rPr>
        <w:t>數量以3項為限。</w:t>
      </w:r>
    </w:p>
    <w:p w14:paraId="196BF016" w14:textId="77777777" w:rsidR="004E6E20" w:rsidRDefault="007E416C" w:rsidP="0041648B">
      <w:pPr>
        <w:numPr>
          <w:ilvl w:val="0"/>
          <w:numId w:val="4"/>
        </w:numPr>
        <w:spacing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lastRenderedPageBreak/>
        <w:t>徵件</w:t>
      </w:r>
      <w:r w:rsidR="005A3A59">
        <w:rPr>
          <w:rFonts w:ascii="華康中黑體" w:eastAsia="華康中黑體" w:hAnsi="新細明體" w:hint="eastAsia"/>
          <w:b/>
          <w:iCs/>
        </w:rPr>
        <w:t>方式</w:t>
      </w:r>
      <w:r w:rsidR="00CA2E09">
        <w:rPr>
          <w:rFonts w:ascii="華康中黑體" w:eastAsia="華康中黑體" w:hAnsi="新細明體" w:hint="eastAsia"/>
          <w:b/>
          <w:iCs/>
        </w:rPr>
        <w:t>與時程</w:t>
      </w:r>
      <w:r w:rsidR="00CA2E09" w:rsidRPr="00CA2E09">
        <w:rPr>
          <w:rFonts w:ascii="華康中黑體" w:eastAsia="華康中黑體" w:hAnsi="新細明體" w:hint="eastAsia"/>
          <w:b/>
          <w:iCs/>
        </w:rPr>
        <w:t>（主辦單位保留異動</w:t>
      </w:r>
      <w:r w:rsidR="00CA2E09">
        <w:rPr>
          <w:rFonts w:ascii="華康中黑體" w:eastAsia="華康中黑體" w:hAnsi="新細明體" w:hint="eastAsia"/>
          <w:b/>
          <w:iCs/>
        </w:rPr>
        <w:t>權</w:t>
      </w:r>
      <w:r w:rsidR="00CA2E09" w:rsidRPr="00CA2E09">
        <w:rPr>
          <w:rFonts w:ascii="華康中黑體" w:eastAsia="華康中黑體" w:hAnsi="新細明體" w:hint="eastAsia"/>
          <w:b/>
          <w:iCs/>
        </w:rPr>
        <w:t>）</w:t>
      </w:r>
    </w:p>
    <w:p w14:paraId="27ED5A98" w14:textId="58FE1B85" w:rsidR="008D0DDD" w:rsidRPr="008D0DDD" w:rsidRDefault="00BD7B1F" w:rsidP="0041648B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proofErr w:type="gramStart"/>
      <w:r>
        <w:rPr>
          <w:rFonts w:ascii="華康中黑體" w:eastAsia="華康中黑體" w:hAnsi="新細明體" w:hint="eastAsia"/>
          <w:iCs/>
        </w:rPr>
        <w:t>線上</w:t>
      </w:r>
      <w:r w:rsidR="008D0DDD">
        <w:rPr>
          <w:rFonts w:ascii="華康中黑體" w:eastAsia="華康中黑體" w:hAnsi="新細明體" w:hint="eastAsia"/>
          <w:iCs/>
        </w:rPr>
        <w:t>報名</w:t>
      </w:r>
      <w:proofErr w:type="gramEnd"/>
      <w:r w:rsidR="008D0DDD">
        <w:rPr>
          <w:rFonts w:ascii="華康中黑體" w:eastAsia="華康中黑體" w:hAnsi="新細明體" w:hint="eastAsia"/>
          <w:iCs/>
        </w:rPr>
        <w:t>/</w:t>
      </w:r>
      <w:r w:rsidR="008D0DDD" w:rsidRPr="008D0DDD">
        <w:rPr>
          <w:rFonts w:ascii="華康中黑體" w:eastAsia="華康中黑體" w:hAnsi="新細明體" w:hint="eastAsia"/>
          <w:iCs/>
        </w:rPr>
        <w:t>收件</w:t>
      </w:r>
      <w:r w:rsidR="008D0DDD">
        <w:rPr>
          <w:rFonts w:ascii="華康中黑體" w:eastAsia="華康中黑體" w:hAnsi="新細明體" w:hint="eastAsia"/>
          <w:iCs/>
        </w:rPr>
        <w:t>方式</w:t>
      </w:r>
      <w:r w:rsidR="008D0DDD" w:rsidRPr="008D0DDD">
        <w:rPr>
          <w:rFonts w:ascii="華康中黑體" w:eastAsia="華康中黑體" w:hAnsi="新細明體" w:hint="eastAsia"/>
          <w:iCs/>
        </w:rPr>
        <w:t>：</w:t>
      </w:r>
    </w:p>
    <w:p w14:paraId="57B94BB7" w14:textId="7FFD158F" w:rsidR="008D0DDD" w:rsidRDefault="008D0DDD" w:rsidP="0041648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請</w:t>
      </w:r>
      <w:r w:rsidR="00D76653">
        <w:rPr>
          <w:rFonts w:ascii="華康中黑體" w:eastAsia="華康中黑體" w:hAnsi="新細明體" w:hint="eastAsia"/>
          <w:bCs/>
          <w:iCs/>
        </w:rPr>
        <w:t>以</w:t>
      </w:r>
      <w:r w:rsidR="00BD7B1F">
        <w:rPr>
          <w:rFonts w:ascii="華康中黑體" w:eastAsia="華康中黑體" w:hAnsi="新細明體" w:hint="eastAsia"/>
          <w:bCs/>
          <w:iCs/>
        </w:rPr>
        <w:t>email寄件</w:t>
      </w:r>
      <w:r>
        <w:rPr>
          <w:rFonts w:ascii="華康中黑體" w:eastAsia="華康中黑體" w:hAnsi="新細明體" w:hint="eastAsia"/>
          <w:bCs/>
          <w:iCs/>
        </w:rPr>
        <w:t>報名</w:t>
      </w:r>
      <w:r w:rsidR="00D76653">
        <w:rPr>
          <w:rFonts w:ascii="華康中黑體" w:eastAsia="華康中黑體" w:hAnsi="新細明體" w:hint="eastAsia"/>
          <w:bCs/>
          <w:iCs/>
        </w:rPr>
        <w:t>：</w:t>
      </w:r>
      <w:r w:rsidR="00D76653" w:rsidRPr="00D76653">
        <w:rPr>
          <w:rFonts w:ascii="華康中黑體" w:eastAsia="華康中黑體" w:hAnsi="新細明體"/>
          <w:bCs/>
          <w:iCs/>
        </w:rPr>
        <w:t>tn400cab</w:t>
      </w:r>
      <w:r w:rsidR="00D76653">
        <w:rPr>
          <w:rFonts w:ascii="華康中黑體" w:eastAsia="華康中黑體" w:hAnsi="新細明體"/>
          <w:bCs/>
          <w:iCs/>
        </w:rPr>
        <w:t>@gmail.com</w:t>
      </w:r>
    </w:p>
    <w:p w14:paraId="7A9A84CB" w14:textId="0440699F" w:rsidR="008D0DDD" w:rsidRDefault="0053547E" w:rsidP="0041648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請</w:t>
      </w:r>
      <w:r w:rsidR="008D0DDD">
        <w:rPr>
          <w:rFonts w:ascii="華康中黑體" w:eastAsia="華康中黑體" w:hAnsi="新細明體" w:hint="eastAsia"/>
          <w:bCs/>
          <w:iCs/>
        </w:rPr>
        <w:t>於</w:t>
      </w:r>
      <w:r w:rsidR="00BD7B1F">
        <w:rPr>
          <w:rFonts w:ascii="華康中黑體" w:eastAsia="華康中黑體" w:hAnsi="新細明體" w:hint="eastAsia"/>
          <w:bCs/>
          <w:iCs/>
        </w:rPr>
        <w:t>e</w:t>
      </w:r>
      <w:r w:rsidR="00BD7B1F">
        <w:rPr>
          <w:rFonts w:ascii="華康中黑體" w:eastAsia="華康中黑體" w:hAnsi="新細明體"/>
          <w:bCs/>
          <w:iCs/>
        </w:rPr>
        <w:t>mail</w:t>
      </w:r>
      <w:r w:rsidR="008D0DDD">
        <w:rPr>
          <w:rFonts w:ascii="華康中黑體" w:eastAsia="華康中黑體" w:hAnsi="新細明體" w:hint="eastAsia"/>
          <w:bCs/>
          <w:iCs/>
        </w:rPr>
        <w:t>主旨註明「</w:t>
      </w:r>
      <w:proofErr w:type="gramStart"/>
      <w:r w:rsidR="008D0DDD" w:rsidRPr="008D0DDD">
        <w:rPr>
          <w:rFonts w:ascii="華康中黑體" w:eastAsia="華康中黑體" w:hAnsi="新細明體" w:hint="eastAsia"/>
          <w:bCs/>
          <w:iCs/>
        </w:rPr>
        <w:t>臺</w:t>
      </w:r>
      <w:proofErr w:type="gramEnd"/>
      <w:r w:rsidR="008D0DDD" w:rsidRPr="008D0DDD">
        <w:rPr>
          <w:rFonts w:ascii="華康中黑體" w:eastAsia="華康中黑體" w:hAnsi="新細明體" w:hint="eastAsia"/>
          <w:bCs/>
          <w:iCs/>
        </w:rPr>
        <w:t>南400年視覺系統應用商品</w:t>
      </w:r>
      <w:r w:rsidR="00D76653">
        <w:rPr>
          <w:rFonts w:ascii="華康中黑體" w:eastAsia="華康中黑體" w:hAnsi="新細明體" w:hint="eastAsia"/>
          <w:bCs/>
          <w:iCs/>
        </w:rPr>
        <w:t>／</w:t>
      </w:r>
      <w:r w:rsidR="008D0DDD" w:rsidRPr="008D0DDD">
        <w:rPr>
          <w:rFonts w:ascii="華康中黑體" w:eastAsia="華康中黑體" w:hAnsi="新細明體" w:hint="eastAsia"/>
          <w:bCs/>
          <w:iCs/>
        </w:rPr>
        <w:t>布置</w:t>
      </w:r>
      <w:r w:rsidR="00305EBD">
        <w:rPr>
          <w:rFonts w:ascii="華康中黑體" w:eastAsia="華康中黑體" w:hAnsi="新細明體" w:hint="eastAsia"/>
          <w:bCs/>
          <w:iCs/>
        </w:rPr>
        <w:t>／創意</w:t>
      </w:r>
      <w:r w:rsidR="008D0DDD" w:rsidRPr="008D0DDD">
        <w:rPr>
          <w:rFonts w:ascii="華康中黑體" w:eastAsia="華康中黑體" w:hAnsi="新細明體" w:hint="eastAsia"/>
          <w:bCs/>
          <w:iCs/>
        </w:rPr>
        <w:t>計畫</w:t>
      </w:r>
      <w:r w:rsidR="008D0DDD">
        <w:rPr>
          <w:rFonts w:ascii="華康中黑體" w:eastAsia="華康中黑體" w:hAnsi="新細明體" w:hint="eastAsia"/>
          <w:bCs/>
          <w:iCs/>
        </w:rPr>
        <w:t>提案」。</w:t>
      </w:r>
    </w:p>
    <w:p w14:paraId="1110D798" w14:textId="2864A574" w:rsidR="00BD7B1F" w:rsidRPr="008D0DDD" w:rsidRDefault="00BD7B1F" w:rsidP="0041648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本案僅</w:t>
      </w:r>
      <w:proofErr w:type="gramStart"/>
      <w:r>
        <w:rPr>
          <w:rFonts w:ascii="華康中黑體" w:eastAsia="華康中黑體" w:hAnsi="新細明體" w:hint="eastAsia"/>
          <w:bCs/>
          <w:iCs/>
        </w:rPr>
        <w:t>開放線上報名</w:t>
      </w:r>
      <w:proofErr w:type="gramEnd"/>
      <w:r>
        <w:rPr>
          <w:rFonts w:ascii="華康中黑體" w:eastAsia="華康中黑體" w:hAnsi="新細明體" w:hint="eastAsia"/>
          <w:bCs/>
          <w:iCs/>
        </w:rPr>
        <w:t>收件，不受理實體文件。</w:t>
      </w:r>
    </w:p>
    <w:p w14:paraId="66E65986" w14:textId="77777777" w:rsidR="00D76653" w:rsidRDefault="008D0DDD" w:rsidP="00D76653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ind w:left="993" w:hanging="633"/>
        <w:rPr>
          <w:rFonts w:ascii="華康中黑體" w:eastAsia="華康中黑體" w:hAnsi="新細明體"/>
          <w:b/>
          <w:iCs/>
        </w:rPr>
      </w:pPr>
      <w:r w:rsidRPr="008D0DDD">
        <w:rPr>
          <w:rFonts w:ascii="華康中黑體" w:eastAsia="華康中黑體" w:hAnsi="新細明體" w:hint="eastAsia"/>
          <w:iCs/>
        </w:rPr>
        <w:t>收件期間：</w:t>
      </w:r>
    </w:p>
    <w:p w14:paraId="47766327" w14:textId="4E26845C" w:rsidR="00D76653" w:rsidRDefault="00D76653" w:rsidP="00D76653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r>
        <w:rPr>
          <w:rFonts w:ascii="華康中黑體" w:eastAsia="華康中黑體" w:hAnsi="新細明體" w:cs="新細明體" w:hint="eastAsia"/>
          <w:color w:val="000000"/>
        </w:rPr>
        <w:t>商品類：</w:t>
      </w:r>
      <w:r w:rsidR="00192C6F">
        <w:rPr>
          <w:rFonts w:ascii="華康中黑體" w:eastAsia="華康中黑體" w:hAnsi="新細明體" w:cs="新細明體" w:hint="eastAsia"/>
          <w:color w:val="000000"/>
        </w:rPr>
        <w:t>即日起至111年12月31日止。</w:t>
      </w:r>
    </w:p>
    <w:p w14:paraId="5B845FEE" w14:textId="563A1137" w:rsidR="00192C6F" w:rsidRDefault="00D76653" w:rsidP="00192C6F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proofErr w:type="gramStart"/>
      <w:r>
        <w:rPr>
          <w:rFonts w:ascii="華康中黑體" w:eastAsia="華康中黑體" w:hAnsi="新細明體" w:cs="新細明體" w:hint="eastAsia"/>
          <w:color w:val="000000"/>
        </w:rPr>
        <w:t>布置類</w:t>
      </w:r>
      <w:proofErr w:type="gramEnd"/>
      <w:r>
        <w:rPr>
          <w:rFonts w:ascii="華康中黑體" w:eastAsia="華康中黑體" w:hAnsi="新細明體" w:cs="新細明體" w:hint="eastAsia"/>
          <w:color w:val="000000"/>
        </w:rPr>
        <w:t>：即日起至111年9月1</w:t>
      </w:r>
      <w:r w:rsidR="000B6D00">
        <w:rPr>
          <w:rFonts w:ascii="華康中黑體" w:eastAsia="華康中黑體" w:hAnsi="新細明體" w:cs="新細明體" w:hint="eastAsia"/>
          <w:color w:val="000000"/>
        </w:rPr>
        <w:t>2</w:t>
      </w:r>
      <w:r>
        <w:rPr>
          <w:rFonts w:ascii="華康中黑體" w:eastAsia="華康中黑體" w:hAnsi="新細明體" w:cs="新細明體" w:hint="eastAsia"/>
          <w:color w:val="000000"/>
        </w:rPr>
        <w:t>日止。</w:t>
      </w:r>
    </w:p>
    <w:p w14:paraId="06732FD7" w14:textId="2EF5AC1B" w:rsidR="00192C6F" w:rsidRDefault="00192C6F" w:rsidP="00192C6F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r>
        <w:rPr>
          <w:rFonts w:ascii="華康中黑體" w:eastAsia="華康中黑體" w:hAnsi="新細明體" w:cs="新細明體" w:hint="eastAsia"/>
          <w:color w:val="000000"/>
        </w:rPr>
        <w:t>其他(創意提案)：即日起至111年12月31日止。</w:t>
      </w:r>
    </w:p>
    <w:p w14:paraId="4966376A" w14:textId="52A06DC9" w:rsidR="008D0DDD" w:rsidRDefault="00192C6F" w:rsidP="00D76653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t>不符本簡章規定或逾期送</w:t>
      </w:r>
      <w:proofErr w:type="gramStart"/>
      <w:r>
        <w:rPr>
          <w:rFonts w:ascii="華康中黑體" w:eastAsia="華康中黑體" w:hAnsi="新細明體" w:hint="eastAsia"/>
          <w:bCs/>
          <w:iCs/>
          <w:color w:val="000000"/>
        </w:rPr>
        <w:t>件者恕不受理</w:t>
      </w:r>
      <w:proofErr w:type="gramEnd"/>
      <w:r>
        <w:rPr>
          <w:rFonts w:ascii="華康中黑體" w:eastAsia="華康中黑體" w:hAnsi="新細明體" w:hint="eastAsia"/>
          <w:bCs/>
          <w:iCs/>
          <w:color w:val="000000"/>
        </w:rPr>
        <w:t>。</w:t>
      </w:r>
    </w:p>
    <w:p w14:paraId="7430E435" w14:textId="77777777" w:rsidR="00E36CEB" w:rsidRDefault="0053547E" w:rsidP="0041648B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r>
        <w:rPr>
          <w:rFonts w:ascii="華康中黑體" w:eastAsia="華康中黑體" w:hAnsi="新細明體" w:hint="eastAsia"/>
          <w:iCs/>
          <w:color w:val="000000"/>
        </w:rPr>
        <w:t>相關</w:t>
      </w:r>
      <w:r w:rsidR="000A5FDC">
        <w:rPr>
          <w:rFonts w:ascii="華康中黑體" w:eastAsia="華康中黑體" w:hAnsi="新細明體" w:hint="eastAsia"/>
          <w:iCs/>
          <w:color w:val="000000"/>
        </w:rPr>
        <w:t>資料文件</w:t>
      </w:r>
      <w:r w:rsidR="003414B2">
        <w:rPr>
          <w:rFonts w:ascii="華康中黑體" w:eastAsia="華康中黑體" w:hAnsi="新細明體" w:hint="eastAsia"/>
          <w:iCs/>
          <w:color w:val="000000"/>
        </w:rPr>
        <w:t>下載</w:t>
      </w:r>
      <w:r w:rsidR="008D0DDD">
        <w:rPr>
          <w:rFonts w:ascii="華康中黑體" w:eastAsia="華康中黑體" w:hAnsi="新細明體" w:hint="eastAsia"/>
          <w:iCs/>
          <w:color w:val="000000"/>
        </w:rPr>
        <w:t>：</w:t>
      </w:r>
    </w:p>
    <w:p w14:paraId="27D5683D" w14:textId="18535ABE" w:rsidR="008D0DDD" w:rsidRDefault="00E36CEB" w:rsidP="00E36CE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proofErr w:type="gramStart"/>
      <w:r>
        <w:rPr>
          <w:rFonts w:ascii="華康中黑體" w:eastAsia="華康中黑體" w:hAnsi="新細明體" w:hint="eastAsia"/>
          <w:b/>
          <w:bCs/>
          <w:iCs/>
          <w:color w:val="000000"/>
        </w:rPr>
        <w:t>臺</w:t>
      </w:r>
      <w:proofErr w:type="gramEnd"/>
      <w:r>
        <w:rPr>
          <w:rFonts w:ascii="華康中黑體" w:eastAsia="華康中黑體" w:hAnsi="新細明體" w:hint="eastAsia"/>
          <w:b/>
          <w:bCs/>
          <w:iCs/>
          <w:color w:val="000000"/>
        </w:rPr>
        <w:t>南市政府</w:t>
      </w:r>
      <w:proofErr w:type="gramStart"/>
      <w:r>
        <w:rPr>
          <w:rFonts w:ascii="華康中黑體" w:eastAsia="華康中黑體" w:hAnsi="新細明體" w:hint="eastAsia"/>
          <w:b/>
          <w:bCs/>
          <w:iCs/>
          <w:color w:val="000000"/>
        </w:rPr>
        <w:t>文化局官網</w:t>
      </w:r>
      <w:proofErr w:type="gramEnd"/>
      <w:r>
        <w:rPr>
          <w:rFonts w:ascii="華康中黑體" w:eastAsia="華康中黑體" w:hAnsi="新細明體" w:hint="eastAsia"/>
          <w:b/>
          <w:bCs/>
          <w:iCs/>
          <w:color w:val="000000"/>
        </w:rPr>
        <w:t>→主題活動→「</w:t>
      </w:r>
      <w:proofErr w:type="gramStart"/>
      <w:r>
        <w:rPr>
          <w:rFonts w:ascii="華康中黑體" w:eastAsia="華康中黑體" w:hAnsi="新細明體" w:hint="eastAsia"/>
          <w:b/>
          <w:bCs/>
          <w:iCs/>
          <w:color w:val="000000"/>
        </w:rPr>
        <w:t>臺</w:t>
      </w:r>
      <w:proofErr w:type="gramEnd"/>
      <w:r>
        <w:rPr>
          <w:rFonts w:ascii="華康中黑體" w:eastAsia="華康中黑體" w:hAnsi="新細明體" w:hint="eastAsia"/>
          <w:b/>
          <w:bCs/>
          <w:iCs/>
          <w:color w:val="000000"/>
        </w:rPr>
        <w:t>南400」專區</w:t>
      </w:r>
    </w:p>
    <w:p w14:paraId="50CCE278" w14:textId="64DD2958" w:rsidR="00E36CEB" w:rsidRDefault="00E36CEB" w:rsidP="00E36CE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  <w:color w:val="000000"/>
        </w:rPr>
      </w:pPr>
      <w:proofErr w:type="gramStart"/>
      <w:r>
        <w:rPr>
          <w:rFonts w:ascii="華康中黑體" w:eastAsia="華康中黑體" w:hAnsi="新細明體" w:hint="eastAsia"/>
          <w:b/>
          <w:bCs/>
          <w:iCs/>
          <w:color w:val="000000"/>
        </w:rPr>
        <w:t>文創P</w:t>
      </w:r>
      <w:r>
        <w:rPr>
          <w:rFonts w:ascii="華康中黑體" w:eastAsia="華康中黑體" w:hAnsi="新細明體"/>
          <w:b/>
          <w:bCs/>
          <w:iCs/>
          <w:color w:val="000000"/>
        </w:rPr>
        <w:t>lus</w:t>
      </w:r>
      <w:r>
        <w:rPr>
          <w:rFonts w:ascii="華康中黑體" w:eastAsia="華康中黑體" w:hAnsi="新細明體" w:hint="eastAsia"/>
          <w:b/>
          <w:bCs/>
          <w:iCs/>
          <w:color w:val="000000"/>
        </w:rPr>
        <w:t>臺</w:t>
      </w:r>
      <w:proofErr w:type="gramEnd"/>
      <w:r>
        <w:rPr>
          <w:rFonts w:ascii="華康中黑體" w:eastAsia="華康中黑體" w:hAnsi="新細明體" w:hint="eastAsia"/>
          <w:b/>
          <w:bCs/>
          <w:iCs/>
          <w:color w:val="000000"/>
        </w:rPr>
        <w:t>南創意中心→最新消息</w:t>
      </w:r>
    </w:p>
    <w:p w14:paraId="6EF12235" w14:textId="3742AE4E" w:rsidR="00CA2E09" w:rsidRDefault="008D0DDD" w:rsidP="0041648B">
      <w:pPr>
        <w:widowControl/>
        <w:numPr>
          <w:ilvl w:val="0"/>
          <w:numId w:val="8"/>
        </w:numPr>
        <w:spacing w:before="100" w:beforeAutospacing="1" w:after="100" w:afterAutospacing="1" w:line="500" w:lineRule="exact"/>
        <w:ind w:left="993" w:hanging="633"/>
        <w:rPr>
          <w:rFonts w:ascii="華康中黑體" w:eastAsia="華康中黑體" w:hAnsi="新細明體"/>
          <w:b/>
          <w:iCs/>
          <w:color w:val="000000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t>徵件</w:t>
      </w:r>
      <w:r w:rsidR="000C5FFE">
        <w:rPr>
          <w:rFonts w:ascii="華康中黑體" w:eastAsia="華康中黑體" w:hAnsi="新細明體" w:hint="eastAsia"/>
          <w:bCs/>
          <w:iCs/>
          <w:color w:val="000000"/>
        </w:rPr>
        <w:t>結果</w:t>
      </w:r>
      <w:r w:rsidR="00CA2E09">
        <w:rPr>
          <w:rFonts w:ascii="華康中黑體" w:eastAsia="華康中黑體" w:hAnsi="新細明體" w:hint="eastAsia"/>
          <w:iCs/>
          <w:color w:val="000000"/>
        </w:rPr>
        <w:t>公告：</w:t>
      </w:r>
      <w:r w:rsidR="00E36CEB">
        <w:rPr>
          <w:rFonts w:ascii="華康中黑體" w:eastAsia="華康中黑體" w:hAnsi="新細明體" w:hint="eastAsia"/>
          <w:iCs/>
          <w:color w:val="000000"/>
        </w:rPr>
        <w:t>預</w:t>
      </w:r>
      <w:r w:rsidR="00CA2E09">
        <w:rPr>
          <w:rFonts w:ascii="華康中黑體" w:eastAsia="華康中黑體" w:hAnsi="新細明體" w:hint="eastAsia"/>
          <w:iCs/>
          <w:color w:val="000000"/>
        </w:rPr>
        <w:t>定11</w:t>
      </w:r>
      <w:r w:rsidR="000C5FFE">
        <w:rPr>
          <w:rFonts w:ascii="華康中黑體" w:eastAsia="華康中黑體" w:hAnsi="新細明體" w:hint="eastAsia"/>
          <w:iCs/>
          <w:color w:val="000000"/>
        </w:rPr>
        <w:t>1</w:t>
      </w:r>
      <w:r w:rsidR="00CA2E09">
        <w:rPr>
          <w:rFonts w:ascii="華康中黑體" w:eastAsia="華康中黑體" w:hAnsi="新細明體" w:hint="eastAsia"/>
          <w:iCs/>
          <w:color w:val="000000"/>
        </w:rPr>
        <w:t>年9月</w:t>
      </w:r>
      <w:r w:rsidR="00D76653">
        <w:rPr>
          <w:rFonts w:ascii="華康中黑體" w:eastAsia="華康中黑體" w:hAnsi="新細明體" w:hint="eastAsia"/>
          <w:iCs/>
          <w:color w:val="000000"/>
        </w:rPr>
        <w:t>30日前</w:t>
      </w:r>
      <w:r w:rsidR="000C5FFE">
        <w:rPr>
          <w:rFonts w:ascii="華康中黑體" w:eastAsia="華康中黑體" w:hAnsi="新細明體" w:hint="eastAsia"/>
          <w:iCs/>
          <w:color w:val="000000"/>
        </w:rPr>
        <w:t>，入選</w:t>
      </w:r>
      <w:r w:rsidR="00CA2E09">
        <w:rPr>
          <w:rFonts w:ascii="華康中黑體" w:eastAsia="華康中黑體" w:hAnsi="華康中黑體" w:cs="華康中黑體" w:hint="eastAsia"/>
          <w:color w:val="000000"/>
        </w:rPr>
        <w:t>名單將公布於</w:t>
      </w:r>
      <w:proofErr w:type="gramStart"/>
      <w:r w:rsidR="00CA2E09">
        <w:rPr>
          <w:rFonts w:ascii="華康中黑體" w:eastAsia="華康中黑體" w:hAnsi="華康中黑體" w:cs="華康中黑體" w:hint="eastAsia"/>
          <w:color w:val="000000"/>
        </w:rPr>
        <w:t>臺</w:t>
      </w:r>
      <w:proofErr w:type="gramEnd"/>
      <w:r w:rsidR="00CA2E09">
        <w:rPr>
          <w:rFonts w:ascii="華康中黑體" w:eastAsia="華康中黑體" w:hAnsi="華康中黑體" w:cs="華康中黑體" w:hint="eastAsia"/>
          <w:color w:val="000000"/>
        </w:rPr>
        <w:t>南市政府</w:t>
      </w:r>
      <w:proofErr w:type="gramStart"/>
      <w:r w:rsidR="00CA2E09">
        <w:rPr>
          <w:rFonts w:ascii="華康中黑體" w:eastAsia="華康中黑體" w:hAnsi="華康中黑體" w:cs="華康中黑體" w:hint="eastAsia"/>
          <w:color w:val="000000"/>
        </w:rPr>
        <w:t>文化局官網</w:t>
      </w:r>
      <w:r w:rsidR="000C5FFE">
        <w:rPr>
          <w:rFonts w:ascii="華康中黑體" w:eastAsia="華康中黑體" w:hAnsi="華康中黑體" w:cs="華康中黑體" w:hint="eastAsia"/>
          <w:color w:val="000000"/>
        </w:rPr>
        <w:t>並</w:t>
      </w:r>
      <w:proofErr w:type="gramEnd"/>
      <w:r w:rsidR="00CA2E09">
        <w:rPr>
          <w:rFonts w:ascii="華康中黑體" w:eastAsia="華康中黑體" w:hAnsi="華康中黑體" w:cs="華康中黑體" w:hint="eastAsia"/>
          <w:color w:val="000000"/>
        </w:rPr>
        <w:t>通知</w:t>
      </w:r>
      <w:r w:rsidR="000C5FFE">
        <w:rPr>
          <w:rFonts w:ascii="華康中黑體" w:eastAsia="華康中黑體" w:hAnsi="華康中黑體" w:cs="華康中黑體" w:hint="eastAsia"/>
          <w:color w:val="000000"/>
        </w:rPr>
        <w:t>入選</w:t>
      </w:r>
      <w:r w:rsidR="00CA2E09">
        <w:rPr>
          <w:rFonts w:ascii="華康中黑體" w:eastAsia="華康中黑體" w:hAnsi="華康中黑體" w:cs="華康中黑體" w:hint="eastAsia"/>
          <w:color w:val="000000"/>
        </w:rPr>
        <w:t>者，未</w:t>
      </w:r>
      <w:r w:rsidR="000C5FFE">
        <w:rPr>
          <w:rFonts w:ascii="華康中黑體" w:eastAsia="華康中黑體" w:hAnsi="華康中黑體" w:cs="華康中黑體" w:hint="eastAsia"/>
          <w:color w:val="000000"/>
        </w:rPr>
        <w:t>入選</w:t>
      </w:r>
      <w:r w:rsidR="00CA2E09">
        <w:rPr>
          <w:rFonts w:ascii="華康中黑體" w:eastAsia="華康中黑體" w:hAnsi="華康中黑體" w:cs="華康中黑體" w:hint="eastAsia"/>
          <w:color w:val="000000"/>
        </w:rPr>
        <w:t>者</w:t>
      </w:r>
      <w:proofErr w:type="gramStart"/>
      <w:r w:rsidR="00CA2E09">
        <w:rPr>
          <w:rFonts w:ascii="華康中黑體" w:eastAsia="華康中黑體" w:hAnsi="華康中黑體" w:cs="華康中黑體" w:hint="eastAsia"/>
          <w:color w:val="000000"/>
        </w:rPr>
        <w:t>不</w:t>
      </w:r>
      <w:proofErr w:type="gramEnd"/>
      <w:r w:rsidR="00CA2E09">
        <w:rPr>
          <w:rFonts w:ascii="華康中黑體" w:eastAsia="華康中黑體" w:hAnsi="華康中黑體" w:cs="華康中黑體" w:hint="eastAsia"/>
          <w:color w:val="000000"/>
        </w:rPr>
        <w:t>另行通知</w:t>
      </w:r>
      <w:r w:rsidR="004E6E20">
        <w:rPr>
          <w:rFonts w:ascii="華康中黑體" w:eastAsia="華康中黑體" w:hAnsi="華康中黑體" w:cs="華康中黑體" w:hint="eastAsia"/>
          <w:color w:val="000000"/>
        </w:rPr>
        <w:t>。</w:t>
      </w:r>
    </w:p>
    <w:p w14:paraId="043D3FDF" w14:textId="77777777" w:rsidR="000C5FFE" w:rsidRDefault="00560216" w:rsidP="0041648B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應備文件</w:t>
      </w:r>
    </w:p>
    <w:p w14:paraId="6026736B" w14:textId="3E2F9A00" w:rsidR="009B6E9B" w:rsidRPr="009B6E9B" w:rsidRDefault="009B6E9B" w:rsidP="0041648B">
      <w:pPr>
        <w:widowControl/>
        <w:numPr>
          <w:ilvl w:val="0"/>
          <w:numId w:val="9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</w:rPr>
      </w:pPr>
      <w:r w:rsidRPr="009B6E9B">
        <w:rPr>
          <w:rFonts w:ascii="華康中黑體" w:eastAsia="華康中黑體" w:hAnsi="新細明體" w:hint="eastAsia"/>
          <w:bCs/>
          <w:iCs/>
        </w:rPr>
        <w:t>報名表。</w:t>
      </w:r>
    </w:p>
    <w:p w14:paraId="480947D7" w14:textId="5AA752F5" w:rsidR="007C7A90" w:rsidRPr="007C7A90" w:rsidRDefault="00FA0199" w:rsidP="0041648B">
      <w:pPr>
        <w:widowControl/>
        <w:numPr>
          <w:ilvl w:val="0"/>
          <w:numId w:val="9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 w:rsidRPr="009B6E9B">
        <w:rPr>
          <w:rFonts w:ascii="華康中黑體" w:eastAsia="華康中黑體" w:hAnsi="新細明體" w:hint="eastAsia"/>
          <w:iCs/>
        </w:rPr>
        <w:t>提案計畫書</w:t>
      </w:r>
      <w:r w:rsidR="000C5FFE" w:rsidRPr="009B6E9B">
        <w:rPr>
          <w:rFonts w:ascii="華康中黑體" w:eastAsia="華康中黑體" w:hAnsi="新細明體" w:hint="eastAsia"/>
          <w:iCs/>
        </w:rPr>
        <w:t>電子</w:t>
      </w:r>
      <w:proofErr w:type="gramStart"/>
      <w:r w:rsidR="000C5FFE" w:rsidRPr="009B6E9B">
        <w:rPr>
          <w:rFonts w:ascii="華康中黑體" w:eastAsia="華康中黑體" w:hAnsi="新細明體" w:hint="eastAsia"/>
          <w:iCs/>
        </w:rPr>
        <w:t>檔</w:t>
      </w:r>
      <w:proofErr w:type="gramEnd"/>
      <w:r w:rsidR="000C5FFE" w:rsidRPr="009B6E9B">
        <w:rPr>
          <w:rFonts w:ascii="華康中黑體" w:eastAsia="華康中黑體" w:hAnsi="新細明體" w:hint="eastAsia"/>
          <w:iCs/>
        </w:rPr>
        <w:t>一式一份</w:t>
      </w:r>
      <w:r w:rsidR="007C7A90" w:rsidRPr="009B6E9B">
        <w:rPr>
          <w:rFonts w:ascii="華康中黑體" w:eastAsia="華康中黑體" w:hAnsi="新細明體" w:hint="eastAsia"/>
          <w:iCs/>
        </w:rPr>
        <w:t>，</w:t>
      </w:r>
      <w:r w:rsidR="00854316" w:rsidRPr="009B6E9B">
        <w:rPr>
          <w:rFonts w:ascii="華康中黑體" w:eastAsia="華康中黑體" w:hAnsi="新細明體" w:hint="eastAsia"/>
          <w:iCs/>
        </w:rPr>
        <w:t>請</w:t>
      </w:r>
      <w:r w:rsidR="0053547E" w:rsidRPr="009B6E9B">
        <w:rPr>
          <w:rFonts w:ascii="華康中黑體" w:eastAsia="華康中黑體" w:hAnsi="新細明體" w:hint="eastAsia"/>
          <w:iCs/>
        </w:rPr>
        <w:t>以PDF檔為主，檔案大小不得超過5MB，</w:t>
      </w:r>
      <w:r w:rsidR="00854316" w:rsidRPr="009B6E9B">
        <w:rPr>
          <w:rFonts w:ascii="華康中黑體" w:eastAsia="華康中黑體" w:hAnsi="新細明體" w:hint="eastAsia"/>
          <w:iCs/>
        </w:rPr>
        <w:t>各類別之</w:t>
      </w:r>
      <w:r w:rsidR="007C7A90" w:rsidRPr="009B6E9B">
        <w:rPr>
          <w:rFonts w:ascii="華康中黑體" w:eastAsia="華康中黑體" w:hAnsi="新細明體" w:hint="eastAsia"/>
          <w:iCs/>
        </w:rPr>
        <w:t>計畫</w:t>
      </w:r>
      <w:r w:rsidR="007C7A90">
        <w:rPr>
          <w:rFonts w:ascii="華康中黑體" w:eastAsia="華康中黑體" w:hAnsi="新細明體" w:hint="eastAsia"/>
          <w:iCs/>
        </w:rPr>
        <w:t>書內容應包括：</w:t>
      </w:r>
    </w:p>
    <w:p w14:paraId="1B627348" w14:textId="3C01AD24" w:rsidR="007C7A90" w:rsidRPr="008C3112" w:rsidRDefault="00CF63F8" w:rsidP="008C3112">
      <w:pPr>
        <w:numPr>
          <w:ilvl w:val="1"/>
          <w:numId w:val="8"/>
        </w:numPr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商品類</w:t>
      </w:r>
      <w:r w:rsidR="00D35EDF">
        <w:rPr>
          <w:rFonts w:ascii="華康中黑體" w:eastAsia="華康中黑體" w:hAnsi="新細明體" w:hint="eastAsia"/>
          <w:b/>
          <w:iCs/>
        </w:rPr>
        <w:t>：</w:t>
      </w:r>
      <w:r w:rsidR="00975859" w:rsidRPr="00975859">
        <w:rPr>
          <w:rFonts w:ascii="華康中黑體" w:eastAsia="華康中黑體" w:hAnsi="新細明體" w:hint="eastAsia"/>
          <w:b/>
          <w:iCs/>
        </w:rPr>
        <w:t xml:space="preserve"> </w:t>
      </w:r>
    </w:p>
    <w:p w14:paraId="3C747673" w14:textId="419AEAA5" w:rsidR="00CF63F8" w:rsidRDefault="00192C6F" w:rsidP="00B54035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jc w:val="both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產</w:t>
      </w:r>
      <w:r w:rsidR="00CF63F8" w:rsidRPr="00CF63F8">
        <w:rPr>
          <w:rFonts w:ascii="華康中黑體" w:eastAsia="華康中黑體" w:hAnsi="新細明體" w:hint="eastAsia"/>
          <w:bCs/>
          <w:iCs/>
        </w:rPr>
        <w:t>品</w:t>
      </w:r>
      <w:r w:rsidR="00CF63F8">
        <w:rPr>
          <w:rFonts w:ascii="華康中黑體" w:eastAsia="華康中黑體" w:hAnsi="新細明體" w:hint="eastAsia"/>
          <w:bCs/>
          <w:iCs/>
        </w:rPr>
        <w:t>說明：含品名、尺寸、規格、材質、產地、使用說明、設計理念</w:t>
      </w:r>
      <w:r w:rsidR="00DD701F">
        <w:rPr>
          <w:rFonts w:ascii="華康中黑體" w:eastAsia="華康中黑體" w:hAnsi="新細明體" w:hint="eastAsia"/>
          <w:bCs/>
          <w:iCs/>
        </w:rPr>
        <w:t>、包裝方式</w:t>
      </w:r>
      <w:r w:rsidR="00CF63F8">
        <w:rPr>
          <w:rFonts w:ascii="華康中黑體" w:eastAsia="華康中黑體" w:hAnsi="新細明體" w:hint="eastAsia"/>
          <w:bCs/>
          <w:iCs/>
        </w:rPr>
        <w:t>等資訊</w:t>
      </w:r>
      <w:r w:rsidR="00E2330B">
        <w:rPr>
          <w:rFonts w:ascii="華康中黑體" w:eastAsia="華康中黑體" w:hAnsi="新細明體" w:hint="eastAsia"/>
          <w:bCs/>
          <w:iCs/>
        </w:rPr>
        <w:t>。</w:t>
      </w:r>
    </w:p>
    <w:p w14:paraId="65B988DB" w14:textId="2299A3BB" w:rsidR="00CF63F8" w:rsidRDefault="00CF63F8" w:rsidP="00B54035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jc w:val="both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「</w:t>
      </w:r>
      <w:proofErr w:type="gramStart"/>
      <w:r>
        <w:rPr>
          <w:rFonts w:ascii="華康中黑體" w:eastAsia="華康中黑體" w:hAnsi="新細明體" w:hint="eastAsia"/>
          <w:bCs/>
          <w:iCs/>
        </w:rPr>
        <w:t>臺</w:t>
      </w:r>
      <w:proofErr w:type="gramEnd"/>
      <w:r>
        <w:rPr>
          <w:rFonts w:ascii="華康中黑體" w:eastAsia="華康中黑體" w:hAnsi="新細明體" w:hint="eastAsia"/>
          <w:bCs/>
          <w:iCs/>
        </w:rPr>
        <w:t>南400」視覺識別系統應用</w:t>
      </w:r>
      <w:r w:rsidR="00192C6F">
        <w:rPr>
          <w:rFonts w:ascii="華康中黑體" w:eastAsia="華康中黑體" w:hAnsi="新細明體" w:hint="eastAsia"/>
          <w:bCs/>
          <w:iCs/>
        </w:rPr>
        <w:t>產</w:t>
      </w:r>
      <w:r w:rsidR="0075050A">
        <w:rPr>
          <w:rFonts w:ascii="華康中黑體" w:eastAsia="華康中黑體" w:hAnsi="新細明體" w:hint="eastAsia"/>
          <w:bCs/>
          <w:iCs/>
        </w:rPr>
        <w:t>品</w:t>
      </w:r>
      <w:r w:rsidR="00DD701F">
        <w:rPr>
          <w:rFonts w:ascii="華康中黑體" w:eastAsia="華康中黑體" w:hAnsi="新細明體" w:hint="eastAsia"/>
          <w:bCs/>
          <w:iCs/>
        </w:rPr>
        <w:t>及</w:t>
      </w:r>
      <w:r w:rsidR="00192C6F">
        <w:rPr>
          <w:rFonts w:ascii="華康中黑體" w:eastAsia="華康中黑體" w:hAnsi="新細明體" w:hint="eastAsia"/>
          <w:bCs/>
          <w:iCs/>
        </w:rPr>
        <w:t>產</w:t>
      </w:r>
      <w:r w:rsidR="00DD701F">
        <w:rPr>
          <w:rFonts w:ascii="華康中黑體" w:eastAsia="華康中黑體" w:hAnsi="新細明體" w:hint="eastAsia"/>
          <w:bCs/>
          <w:iCs/>
        </w:rPr>
        <w:t>品包裝</w:t>
      </w:r>
      <w:r>
        <w:rPr>
          <w:rFonts w:ascii="華康中黑體" w:eastAsia="華康中黑體" w:hAnsi="新細明體" w:hint="eastAsia"/>
          <w:bCs/>
          <w:iCs/>
        </w:rPr>
        <w:t>模擬圖</w:t>
      </w:r>
      <w:r w:rsidR="0075050A">
        <w:rPr>
          <w:rFonts w:ascii="華康中黑體" w:eastAsia="華康中黑體" w:hAnsi="新細明體" w:hint="eastAsia"/>
          <w:bCs/>
          <w:iCs/>
        </w:rPr>
        <w:t>，如為一系列產品，須包括系列內所</w:t>
      </w:r>
      <w:r w:rsidR="00DD701F">
        <w:rPr>
          <w:rFonts w:ascii="華康中黑體" w:eastAsia="華康中黑體" w:hAnsi="新細明體" w:hint="eastAsia"/>
          <w:bCs/>
          <w:iCs/>
        </w:rPr>
        <w:t>有品項之模擬</w:t>
      </w:r>
      <w:r w:rsidR="0053547E">
        <w:rPr>
          <w:rFonts w:ascii="華康中黑體" w:eastAsia="華康中黑體" w:hAnsi="新細明體" w:hint="eastAsia"/>
          <w:bCs/>
          <w:iCs/>
        </w:rPr>
        <w:t>，圖片及相關文字說明須清晰易辨識</w:t>
      </w:r>
      <w:r>
        <w:rPr>
          <w:rFonts w:ascii="華康中黑體" w:eastAsia="華康中黑體" w:hAnsi="新細明體" w:hint="eastAsia"/>
          <w:bCs/>
          <w:iCs/>
        </w:rPr>
        <w:t>。</w:t>
      </w:r>
    </w:p>
    <w:p w14:paraId="43C58B2F" w14:textId="218F0107" w:rsidR="00DD701F" w:rsidRDefault="00CF63F8" w:rsidP="00ED3E62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rPr>
          <w:rFonts w:ascii="華康中黑體" w:eastAsia="華康中黑體" w:hAnsi="新細明體"/>
          <w:bCs/>
          <w:iCs/>
          <w:color w:val="000000"/>
        </w:rPr>
      </w:pPr>
      <w:r>
        <w:rPr>
          <w:rFonts w:ascii="華康中黑體" w:eastAsia="華康中黑體" w:hAnsi="新細明體" w:hint="eastAsia"/>
          <w:bCs/>
          <w:iCs/>
        </w:rPr>
        <w:t>規劃製作數量、定價、售價、銷售通路</w:t>
      </w:r>
      <w:r w:rsidR="00DD701F">
        <w:rPr>
          <w:rFonts w:ascii="華康中黑體" w:eastAsia="華康中黑體" w:hAnsi="新細明體" w:hint="eastAsia"/>
          <w:bCs/>
          <w:iCs/>
        </w:rPr>
        <w:t>明細表</w:t>
      </w:r>
      <w:r w:rsidR="004C3DF2">
        <w:rPr>
          <w:rFonts w:ascii="華康中黑體" w:eastAsia="華康中黑體" w:hAnsi="新細明體" w:hint="eastAsia"/>
          <w:bCs/>
          <w:iCs/>
        </w:rPr>
        <w:t>。</w:t>
      </w:r>
      <w:r w:rsidR="004C3DF2">
        <w:rPr>
          <w:rFonts w:ascii="華康中黑體" w:eastAsia="華康中黑體" w:hAnsi="新細明體"/>
          <w:bCs/>
          <w:iCs/>
        </w:rPr>
        <w:br/>
      </w:r>
      <w:r w:rsidR="004C3DF2">
        <w:rPr>
          <w:rFonts w:ascii="華康中黑體" w:eastAsia="華康中黑體" w:hAnsi="新細明體" w:hint="eastAsia"/>
          <w:bCs/>
          <w:iCs/>
          <w:color w:val="000000"/>
        </w:rPr>
        <w:t>※</w:t>
      </w:r>
      <w:r w:rsidR="00ED3E62">
        <w:rPr>
          <w:rFonts w:ascii="華康中黑體" w:eastAsia="華康中黑體" w:hAnsi="新細明體" w:hint="eastAsia"/>
          <w:bCs/>
          <w:iCs/>
          <w:color w:val="000000"/>
        </w:rPr>
        <w:t>如屬贈品</w:t>
      </w:r>
      <w:r w:rsidR="00F36289">
        <w:rPr>
          <w:rFonts w:ascii="華康中黑體" w:eastAsia="華康中黑體" w:hAnsi="新細明體" w:hint="eastAsia"/>
          <w:bCs/>
          <w:iCs/>
          <w:color w:val="000000"/>
        </w:rPr>
        <w:t>或</w:t>
      </w:r>
      <w:r w:rsidR="00ED3E62">
        <w:rPr>
          <w:rFonts w:ascii="華康中黑體" w:eastAsia="華康中黑體" w:hAnsi="新細明體" w:hint="eastAsia"/>
          <w:bCs/>
          <w:iCs/>
          <w:color w:val="000000"/>
        </w:rPr>
        <w:t>非營利</w:t>
      </w:r>
      <w:r w:rsidR="00F36289">
        <w:rPr>
          <w:rFonts w:ascii="華康中黑體" w:eastAsia="華康中黑體" w:hAnsi="新細明體" w:hint="eastAsia"/>
          <w:bCs/>
          <w:iCs/>
          <w:color w:val="000000"/>
        </w:rPr>
        <w:t>類別之應用</w:t>
      </w:r>
      <w:r w:rsidR="004C3DF2">
        <w:rPr>
          <w:rFonts w:ascii="華康中黑體" w:eastAsia="華康中黑體" w:hAnsi="新細明體" w:hint="eastAsia"/>
          <w:bCs/>
          <w:iCs/>
          <w:color w:val="000000"/>
        </w:rPr>
        <w:t>，可免附定價、售價及銷售通路明細表</w:t>
      </w:r>
      <w:r>
        <w:rPr>
          <w:rFonts w:ascii="華康中黑體" w:eastAsia="華康中黑體" w:hAnsi="新細明體" w:hint="eastAsia"/>
          <w:bCs/>
          <w:iCs/>
          <w:color w:val="000000"/>
        </w:rPr>
        <w:t>。</w:t>
      </w:r>
    </w:p>
    <w:p w14:paraId="01B65436" w14:textId="1297D429" w:rsidR="001F3750" w:rsidRDefault="00192C6F" w:rsidP="00D76653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jc w:val="both"/>
        <w:rPr>
          <w:rFonts w:ascii="華康中黑體" w:eastAsia="華康中黑體" w:hAnsi="新細明體"/>
          <w:bCs/>
          <w:iCs/>
          <w:color w:val="000000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lastRenderedPageBreak/>
        <w:t>產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品開發期程說明：提案須</w:t>
      </w:r>
      <w:r w:rsidR="005D64E7">
        <w:rPr>
          <w:rFonts w:ascii="華康中黑體" w:eastAsia="華康中黑體" w:hAnsi="新細明體" w:hint="eastAsia"/>
          <w:bCs/>
          <w:iCs/>
          <w:color w:val="000000"/>
        </w:rPr>
        <w:t>包括</w:t>
      </w:r>
      <w:r>
        <w:rPr>
          <w:rFonts w:ascii="華康中黑體" w:eastAsia="華康中黑體" w:hAnsi="新細明體" w:hint="eastAsia"/>
          <w:bCs/>
          <w:iCs/>
          <w:color w:val="000000"/>
        </w:rPr>
        <w:t>產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品設計開</w:t>
      </w:r>
      <w:r w:rsidR="005D64E7">
        <w:rPr>
          <w:rFonts w:ascii="華康中黑體" w:eastAsia="華康中黑體" w:hAnsi="新細明體" w:hint="eastAsia"/>
          <w:bCs/>
          <w:iCs/>
          <w:color w:val="000000"/>
        </w:rPr>
        <w:t>發、打樣、製作等期程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。</w:t>
      </w:r>
      <w:r w:rsidR="004C3DF2">
        <w:rPr>
          <w:rFonts w:ascii="華康中黑體" w:eastAsia="華康中黑體" w:hAnsi="新細明體"/>
          <w:bCs/>
          <w:iCs/>
          <w:color w:val="000000"/>
        </w:rPr>
        <w:br/>
      </w:r>
      <w:r w:rsidR="00D76653">
        <w:rPr>
          <w:rFonts w:ascii="華康中黑體" w:eastAsia="華康中黑體" w:hAnsi="新細明體" w:hint="eastAsia"/>
          <w:bCs/>
          <w:iCs/>
          <w:color w:val="000000"/>
        </w:rPr>
        <w:t>※為配合本年度</w:t>
      </w:r>
      <w:proofErr w:type="gramStart"/>
      <w:r w:rsidR="00D76653">
        <w:rPr>
          <w:rFonts w:ascii="華康中黑體" w:eastAsia="華康中黑體" w:hAnsi="新細明體" w:hint="eastAsia"/>
          <w:bCs/>
          <w:iCs/>
          <w:color w:val="000000"/>
        </w:rPr>
        <w:t>布置類成果</w:t>
      </w:r>
      <w:proofErr w:type="gramEnd"/>
      <w:r w:rsidR="00D76653">
        <w:rPr>
          <w:rFonts w:ascii="華康中黑體" w:eastAsia="華康中黑體" w:hAnsi="新細明體" w:hint="eastAsia"/>
          <w:bCs/>
          <w:iCs/>
          <w:color w:val="000000"/>
        </w:rPr>
        <w:t>宣傳，</w:t>
      </w:r>
      <w:r w:rsidR="00E36CEB">
        <w:rPr>
          <w:rFonts w:ascii="華康中黑體" w:eastAsia="華康中黑體" w:hAnsi="新細明體" w:hint="eastAsia"/>
          <w:bCs/>
          <w:iCs/>
          <w:color w:val="000000"/>
        </w:rPr>
        <w:t>建議申請者以</w:t>
      </w:r>
      <w:r w:rsidR="00D76653">
        <w:rPr>
          <w:rFonts w:ascii="華康中黑體" w:eastAsia="華康中黑體" w:hAnsi="新細明體" w:hint="eastAsia"/>
          <w:bCs/>
          <w:iCs/>
          <w:color w:val="000000"/>
        </w:rPr>
        <w:t>111年11月15日前發表或上市</w:t>
      </w:r>
      <w:r w:rsidR="00E36CEB">
        <w:rPr>
          <w:rFonts w:ascii="華康中黑體" w:eastAsia="華康中黑體" w:hAnsi="新細明體" w:hint="eastAsia"/>
          <w:bCs/>
          <w:iCs/>
          <w:color w:val="000000"/>
        </w:rPr>
        <w:t>為期程規劃</w:t>
      </w:r>
      <w:r w:rsidR="004C3DF2">
        <w:rPr>
          <w:rFonts w:ascii="華康中黑體" w:eastAsia="華康中黑體" w:hAnsi="新細明體" w:hint="eastAsia"/>
          <w:bCs/>
          <w:iCs/>
          <w:color w:val="000000"/>
        </w:rPr>
        <w:t>。</w:t>
      </w:r>
    </w:p>
    <w:p w14:paraId="3E94B0EB" w14:textId="5BB2238A" w:rsidR="00CF63F8" w:rsidRDefault="00CF63F8" w:rsidP="009B2BD4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rPr>
          <w:rFonts w:ascii="華康中黑體" w:eastAsia="華康中黑體" w:hAnsi="新細明體"/>
          <w:bCs/>
          <w:iCs/>
          <w:color w:val="000000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t>商品行銷推廣</w:t>
      </w:r>
      <w:r w:rsidR="00DD701F">
        <w:rPr>
          <w:rFonts w:ascii="華康中黑體" w:eastAsia="華康中黑體" w:hAnsi="新細明體" w:hint="eastAsia"/>
          <w:bCs/>
          <w:iCs/>
          <w:color w:val="000000"/>
        </w:rPr>
        <w:t>計畫</w:t>
      </w:r>
      <w:r w:rsidR="009B2BD4">
        <w:rPr>
          <w:rFonts w:ascii="華康中黑體" w:eastAsia="華康中黑體" w:hAnsi="新細明體" w:hint="eastAsia"/>
          <w:bCs/>
          <w:iCs/>
          <w:color w:val="000000"/>
        </w:rPr>
        <w:t>。</w:t>
      </w:r>
      <w:r w:rsidR="009B2BD4">
        <w:rPr>
          <w:rFonts w:ascii="華康中黑體" w:eastAsia="華康中黑體" w:hAnsi="新細明體"/>
          <w:bCs/>
          <w:iCs/>
          <w:color w:val="000000"/>
        </w:rPr>
        <w:br/>
      </w:r>
      <w:r w:rsidR="009B2BD4">
        <w:rPr>
          <w:rFonts w:ascii="華康中黑體" w:eastAsia="華康中黑體" w:hAnsi="新細明體" w:hint="eastAsia"/>
          <w:bCs/>
          <w:iCs/>
          <w:color w:val="000000"/>
        </w:rPr>
        <w:t>※</w:t>
      </w:r>
      <w:r w:rsidR="004C3DF2">
        <w:rPr>
          <w:rFonts w:ascii="華康中黑體" w:eastAsia="華康中黑體" w:hAnsi="新細明體" w:hint="eastAsia"/>
          <w:bCs/>
          <w:iCs/>
          <w:color w:val="000000"/>
        </w:rPr>
        <w:t>如屬贈品或非營利類別之應用，應敘明整體行銷暨應用規劃。</w:t>
      </w:r>
    </w:p>
    <w:p w14:paraId="3C0E7304" w14:textId="050F8088" w:rsidR="00DD701F" w:rsidRDefault="00DD701F" w:rsidP="0041648B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經費規劃</w:t>
      </w:r>
      <w:r w:rsidR="0053547E">
        <w:rPr>
          <w:rFonts w:ascii="華康中黑體" w:eastAsia="華康中黑體" w:hAnsi="新細明體" w:hint="eastAsia"/>
          <w:bCs/>
          <w:iCs/>
        </w:rPr>
        <w:t>：</w:t>
      </w:r>
      <w:r>
        <w:rPr>
          <w:rFonts w:ascii="華康中黑體" w:eastAsia="華康中黑體" w:hAnsi="新細明體" w:hint="eastAsia"/>
          <w:bCs/>
          <w:iCs/>
        </w:rPr>
        <w:t>含收入及支出說明。</w:t>
      </w:r>
    </w:p>
    <w:p w14:paraId="3335A8C1" w14:textId="495AD956" w:rsidR="00DD701F" w:rsidRDefault="00DD701F" w:rsidP="0041648B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預期效益</w:t>
      </w:r>
      <w:r w:rsidR="0053547E">
        <w:rPr>
          <w:rFonts w:ascii="華康中黑體" w:eastAsia="華康中黑體" w:hAnsi="新細明體" w:hint="eastAsia"/>
          <w:bCs/>
          <w:iCs/>
        </w:rPr>
        <w:t>：</w:t>
      </w:r>
      <w:r>
        <w:rPr>
          <w:rFonts w:ascii="華康中黑體" w:eastAsia="華康中黑體" w:hAnsi="新細明體" w:hint="eastAsia"/>
          <w:bCs/>
          <w:iCs/>
        </w:rPr>
        <w:t>含質化及量化效益說明。</w:t>
      </w:r>
    </w:p>
    <w:p w14:paraId="7AAE8348" w14:textId="5E6A94D8" w:rsidR="00CF63F8" w:rsidRPr="00FE7BC1" w:rsidRDefault="00DD701F" w:rsidP="0041648B">
      <w:pPr>
        <w:widowControl/>
        <w:numPr>
          <w:ilvl w:val="2"/>
          <w:numId w:val="4"/>
        </w:numPr>
        <w:spacing w:before="100" w:beforeAutospacing="1" w:after="100" w:afterAutospacing="1" w:line="500" w:lineRule="exact"/>
        <w:ind w:left="1701"/>
        <w:rPr>
          <w:rFonts w:ascii="華康中黑體" w:eastAsia="華康中黑體" w:hAnsi="新細明體"/>
          <w:bCs/>
          <w:iCs/>
        </w:rPr>
      </w:pPr>
      <w:r>
        <w:rPr>
          <w:rFonts w:ascii="華康中黑體" w:eastAsia="華康中黑體" w:hAnsi="新細明體" w:hint="eastAsia"/>
          <w:bCs/>
          <w:iCs/>
        </w:rPr>
        <w:t>提案者介紹：如設計師、工作室、品牌、公司實績說明。</w:t>
      </w:r>
    </w:p>
    <w:p w14:paraId="4455F3AD" w14:textId="7814F221" w:rsidR="00CF63F8" w:rsidRDefault="00CF63F8" w:rsidP="0041648B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布置類</w:t>
      </w:r>
    </w:p>
    <w:p w14:paraId="16E7F30B" w14:textId="6132D5EA" w:rsidR="0075050A" w:rsidRPr="0053547E" w:rsidRDefault="0075050A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</w:rPr>
      </w:pPr>
      <w:r w:rsidRPr="0075050A">
        <w:rPr>
          <w:rFonts w:ascii="華康中黑體" w:eastAsia="華康中黑體" w:hAnsi="新細明體" w:hint="eastAsia"/>
          <w:bCs/>
          <w:iCs/>
        </w:rPr>
        <w:t>場地空間說明：含</w:t>
      </w:r>
      <w:r>
        <w:rPr>
          <w:rFonts w:ascii="華康中黑體" w:eastAsia="華康中黑體" w:hAnsi="新細明體" w:hint="eastAsia"/>
          <w:bCs/>
          <w:iCs/>
        </w:rPr>
        <w:t>場地名稱、</w:t>
      </w:r>
      <w:r w:rsidRPr="0075050A">
        <w:rPr>
          <w:rFonts w:ascii="華康中黑體" w:eastAsia="華康中黑體" w:hAnsi="新細明體" w:hint="eastAsia"/>
          <w:bCs/>
          <w:iCs/>
        </w:rPr>
        <w:t>地址</w:t>
      </w:r>
      <w:r>
        <w:rPr>
          <w:rFonts w:ascii="華康中黑體" w:eastAsia="華康中黑體" w:hAnsi="新細明體" w:hint="eastAsia"/>
          <w:bCs/>
          <w:iCs/>
        </w:rPr>
        <w:t>(無</w:t>
      </w:r>
      <w:r w:rsidR="0053547E">
        <w:rPr>
          <w:rFonts w:ascii="華康中黑體" w:eastAsia="華康中黑體" w:hAnsi="新細明體" w:hint="eastAsia"/>
          <w:bCs/>
          <w:iCs/>
        </w:rPr>
        <w:t>明確</w:t>
      </w:r>
      <w:r>
        <w:rPr>
          <w:rFonts w:ascii="華康中黑體" w:eastAsia="華康中黑體" w:hAnsi="新細明體" w:hint="eastAsia"/>
          <w:bCs/>
          <w:iCs/>
        </w:rPr>
        <w:t>地址者須說明確切位置)、</w:t>
      </w:r>
      <w:r w:rsidRPr="0075050A">
        <w:rPr>
          <w:rFonts w:ascii="華康中黑體" w:eastAsia="華康中黑體" w:hAnsi="新細明體" w:hint="eastAsia"/>
          <w:bCs/>
          <w:iCs/>
        </w:rPr>
        <w:t>人潮流量</w:t>
      </w:r>
      <w:r>
        <w:rPr>
          <w:rFonts w:ascii="華康中黑體" w:eastAsia="華康中黑體" w:hAnsi="新細明體" w:hint="eastAsia"/>
          <w:bCs/>
          <w:iCs/>
        </w:rPr>
        <w:t>、布置理念</w:t>
      </w:r>
      <w:r>
        <w:rPr>
          <w:rFonts w:ascii="華康中黑體" w:eastAsia="華康中黑體" w:hAnsi="新細明體"/>
          <w:bCs/>
          <w:iCs/>
        </w:rPr>
        <w:t>…</w:t>
      </w:r>
      <w:proofErr w:type="gramStart"/>
      <w:r>
        <w:rPr>
          <w:rFonts w:ascii="華康中黑體" w:eastAsia="華康中黑體" w:hAnsi="新細明體"/>
          <w:bCs/>
          <w:iCs/>
        </w:rPr>
        <w:t>…</w:t>
      </w:r>
      <w:proofErr w:type="gramEnd"/>
      <w:r>
        <w:rPr>
          <w:rFonts w:ascii="華康中黑體" w:eastAsia="華康中黑體" w:hAnsi="新細明體" w:hint="eastAsia"/>
          <w:bCs/>
          <w:iCs/>
        </w:rPr>
        <w:t>等，如有特殊涵義亦請說明。</w:t>
      </w:r>
    </w:p>
    <w:p w14:paraId="157004E1" w14:textId="77070F84" w:rsidR="005D64E7" w:rsidRPr="00361AA5" w:rsidRDefault="00DD701F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>
        <w:rPr>
          <w:rFonts w:ascii="華康中黑體" w:eastAsia="華康中黑體" w:hAnsi="新細明體" w:hint="eastAsia"/>
          <w:bCs/>
          <w:iCs/>
        </w:rPr>
        <w:t>布置執行計畫：含</w:t>
      </w:r>
      <w:r w:rsidR="0053547E">
        <w:rPr>
          <w:rFonts w:ascii="華康中黑體" w:eastAsia="華康中黑體" w:hAnsi="新細明體" w:hint="eastAsia"/>
          <w:bCs/>
          <w:iCs/>
        </w:rPr>
        <w:t>「</w:t>
      </w:r>
      <w:proofErr w:type="gramStart"/>
      <w:r w:rsidR="0053547E">
        <w:rPr>
          <w:rFonts w:ascii="華康中黑體" w:eastAsia="華康中黑體" w:hAnsi="新細明體" w:hint="eastAsia"/>
          <w:bCs/>
          <w:iCs/>
        </w:rPr>
        <w:t>臺</w:t>
      </w:r>
      <w:proofErr w:type="gramEnd"/>
      <w:r w:rsidR="0053547E">
        <w:rPr>
          <w:rFonts w:ascii="華康中黑體" w:eastAsia="華康中黑體" w:hAnsi="新細明體" w:hint="eastAsia"/>
          <w:bCs/>
          <w:iCs/>
        </w:rPr>
        <w:t>南400」視覺識別系統應用布置模擬圖、</w:t>
      </w:r>
      <w:r>
        <w:rPr>
          <w:rFonts w:ascii="華康中黑體" w:eastAsia="華康中黑體" w:hAnsi="新細明體" w:hint="eastAsia"/>
          <w:bCs/>
          <w:iCs/>
        </w:rPr>
        <w:t>施作方式、材料材質、後續維護方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式</w:t>
      </w:r>
      <w:r w:rsidRPr="00361AA5">
        <w:rPr>
          <w:rFonts w:ascii="華康中黑體" w:eastAsia="華康中黑體" w:hAnsi="新細明體"/>
          <w:bCs/>
          <w:iCs/>
          <w:color w:val="000000" w:themeColor="text1"/>
        </w:rPr>
        <w:t>…</w:t>
      </w:r>
      <w:proofErr w:type="gramStart"/>
      <w:r w:rsidRPr="00361AA5">
        <w:rPr>
          <w:rFonts w:ascii="華康中黑體" w:eastAsia="華康中黑體" w:hAnsi="新細明體"/>
          <w:bCs/>
          <w:iCs/>
          <w:color w:val="000000" w:themeColor="text1"/>
        </w:rPr>
        <w:t>…</w:t>
      </w:r>
      <w:proofErr w:type="gramEnd"/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等說明。</w:t>
      </w:r>
    </w:p>
    <w:p w14:paraId="64EB3263" w14:textId="6741C4CB" w:rsidR="005D64E7" w:rsidRPr="00361AA5" w:rsidRDefault="005D64E7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布置執行期程：</w:t>
      </w:r>
      <w:proofErr w:type="gramStart"/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本次徵件</w:t>
      </w:r>
      <w:proofErr w:type="gramEnd"/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入選作品應於111年11月</w:t>
      </w:r>
      <w:r w:rsidR="008500FD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15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日前完成布置</w:t>
      </w:r>
      <w:r w:rsidR="00EB4AE0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，布置期間應至少維持1年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。</w:t>
      </w:r>
    </w:p>
    <w:p w14:paraId="4BC3FB95" w14:textId="47AF11A4" w:rsidR="00DD701F" w:rsidRPr="00361AA5" w:rsidRDefault="00DD701F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布置行銷推廣計畫：說明行銷</w:t>
      </w:r>
      <w:r w:rsidR="0053547E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推廣</w:t>
      </w:r>
      <w:proofErr w:type="gramStart"/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該處布置</w:t>
      </w:r>
      <w:proofErr w:type="gramEnd"/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、創造亮點</w:t>
      </w:r>
      <w:r w:rsidR="0053547E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之方式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。</w:t>
      </w:r>
    </w:p>
    <w:p w14:paraId="282D83FA" w14:textId="5DF4774F" w:rsidR="00DD701F" w:rsidRPr="00361AA5" w:rsidRDefault="00DD701F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經費規劃</w:t>
      </w:r>
      <w:r w:rsidR="0053547E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：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含收入及支出說明。</w:t>
      </w:r>
    </w:p>
    <w:p w14:paraId="6FC273CA" w14:textId="2778D9A2" w:rsidR="00DD701F" w:rsidRPr="00361AA5" w:rsidRDefault="00DD701F" w:rsidP="0041648B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預期效益</w:t>
      </w:r>
      <w:r w:rsidR="0053547E"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：</w:t>
      </w: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含質化及量化效益說明。</w:t>
      </w:r>
    </w:p>
    <w:p w14:paraId="4CA210E0" w14:textId="620B8308" w:rsidR="00192C6F" w:rsidRPr="00361AA5" w:rsidRDefault="00DD701F" w:rsidP="00192C6F">
      <w:pPr>
        <w:widowControl/>
        <w:numPr>
          <w:ilvl w:val="4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提案者介紹：如設計師、工作室、品牌、公司實績說明。</w:t>
      </w:r>
    </w:p>
    <w:p w14:paraId="6EAEC16A" w14:textId="7A7514E8" w:rsidR="00192C6F" w:rsidRPr="00361AA5" w:rsidRDefault="00192C6F" w:rsidP="00192C6F">
      <w:pPr>
        <w:widowControl/>
        <w:numPr>
          <w:ilvl w:val="1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其他(創意提案)</w:t>
      </w:r>
    </w:p>
    <w:p w14:paraId="12EC5850" w14:textId="1C6FC676" w:rsidR="00157C75" w:rsidRPr="00361AA5" w:rsidRDefault="00157C75" w:rsidP="00157C75">
      <w:pPr>
        <w:widowControl/>
        <w:numPr>
          <w:ilvl w:val="2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發想主題及應用方向。</w:t>
      </w:r>
    </w:p>
    <w:p w14:paraId="59100FCA" w14:textId="52961D60" w:rsidR="00157C75" w:rsidRPr="00361AA5" w:rsidRDefault="00157C75" w:rsidP="00157C75">
      <w:pPr>
        <w:widowControl/>
        <w:numPr>
          <w:ilvl w:val="2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行銷推廣計畫及期程說明。</w:t>
      </w:r>
    </w:p>
    <w:p w14:paraId="6D0B3934" w14:textId="6B82D76D" w:rsidR="00157C75" w:rsidRPr="00361AA5" w:rsidRDefault="00157C75" w:rsidP="00157C75">
      <w:pPr>
        <w:widowControl/>
        <w:numPr>
          <w:ilvl w:val="2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預期效益。</w:t>
      </w:r>
    </w:p>
    <w:p w14:paraId="12C6B85C" w14:textId="081D03B4" w:rsidR="00157C75" w:rsidRPr="00361AA5" w:rsidRDefault="00157C75" w:rsidP="00157C75">
      <w:pPr>
        <w:widowControl/>
        <w:numPr>
          <w:ilvl w:val="2"/>
          <w:numId w:val="8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Cs/>
          <w:iCs/>
          <w:color w:val="000000" w:themeColor="text1"/>
        </w:rPr>
      </w:pPr>
      <w:r w:rsidRPr="00361AA5">
        <w:rPr>
          <w:rFonts w:ascii="華康中黑體" w:eastAsia="華康中黑體" w:hAnsi="新細明體" w:hint="eastAsia"/>
          <w:bCs/>
          <w:iCs/>
          <w:color w:val="000000" w:themeColor="text1"/>
        </w:rPr>
        <w:t>提案者介紹：如設計師、工作室、品牌、公司實績說明。</w:t>
      </w:r>
    </w:p>
    <w:p w14:paraId="53F93C3B" w14:textId="3F53B1CD" w:rsidR="00483E32" w:rsidRPr="000C5FFE" w:rsidRDefault="00483E32" w:rsidP="0041648B">
      <w:pPr>
        <w:widowControl/>
        <w:numPr>
          <w:ilvl w:val="0"/>
          <w:numId w:val="9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 w:rsidRPr="000C5FFE">
        <w:rPr>
          <w:rFonts w:ascii="華康中黑體" w:eastAsia="華康中黑體" w:hAnsi="新細明體" w:hint="eastAsia"/>
          <w:iCs/>
        </w:rPr>
        <w:t>資格證明文件</w:t>
      </w:r>
      <w:r w:rsidR="000C5FFE">
        <w:rPr>
          <w:rFonts w:ascii="華康中黑體" w:eastAsia="華康中黑體" w:hAnsi="新細明體" w:hint="eastAsia"/>
          <w:iCs/>
        </w:rPr>
        <w:t>電子</w:t>
      </w:r>
      <w:proofErr w:type="gramStart"/>
      <w:r w:rsidR="000C5FFE">
        <w:rPr>
          <w:rFonts w:ascii="華康中黑體" w:eastAsia="華康中黑體" w:hAnsi="新細明體" w:hint="eastAsia"/>
          <w:iCs/>
        </w:rPr>
        <w:t>檔</w:t>
      </w:r>
      <w:proofErr w:type="gramEnd"/>
      <w:r w:rsidR="00B06698" w:rsidRPr="000C5FFE">
        <w:rPr>
          <w:rFonts w:ascii="華康中黑體" w:eastAsia="華康中黑體" w:hAnsi="新細明體" w:hint="eastAsia"/>
          <w:iCs/>
        </w:rPr>
        <w:t>1份</w:t>
      </w:r>
      <w:r w:rsidR="000C5FFE">
        <w:rPr>
          <w:rFonts w:ascii="華康中黑體" w:eastAsia="華康中黑體" w:hAnsi="新細明體" w:hint="eastAsia"/>
          <w:iCs/>
        </w:rPr>
        <w:t>，可掃描或拍照，圖像文字須清晰</w:t>
      </w:r>
      <w:proofErr w:type="gramStart"/>
      <w:r w:rsidR="000C5FFE">
        <w:rPr>
          <w:rFonts w:ascii="華康中黑體" w:eastAsia="華康中黑體" w:hAnsi="新細明體" w:hint="eastAsia"/>
          <w:iCs/>
        </w:rPr>
        <w:t>易辨讀</w:t>
      </w:r>
      <w:proofErr w:type="gramEnd"/>
      <w:r w:rsidRPr="000C5FFE">
        <w:rPr>
          <w:rFonts w:ascii="華康中黑體" w:eastAsia="華康中黑體" w:hAnsi="新細明體" w:hint="eastAsia"/>
          <w:iCs/>
        </w:rPr>
        <w:t>：</w:t>
      </w:r>
    </w:p>
    <w:p w14:paraId="10985131" w14:textId="77777777" w:rsidR="000C5FFE" w:rsidRDefault="00483E32" w:rsidP="0041648B">
      <w:pPr>
        <w:numPr>
          <w:ilvl w:val="0"/>
          <w:numId w:val="11"/>
        </w:numPr>
        <w:spacing w:line="500" w:lineRule="exact"/>
        <w:rPr>
          <w:rFonts w:ascii="華康中黑體" w:eastAsia="華康中黑體" w:hAnsi="新細明體"/>
          <w:iCs/>
        </w:rPr>
      </w:pPr>
      <w:r>
        <w:rPr>
          <w:rFonts w:ascii="華康中黑體" w:eastAsia="華康中黑體" w:hAnsi="新細明體" w:hint="eastAsia"/>
          <w:iCs/>
        </w:rPr>
        <w:t>自然人單獨報名者，檢附身分證件影本。</w:t>
      </w:r>
    </w:p>
    <w:p w14:paraId="04504CDC" w14:textId="362364DF" w:rsidR="000C5FFE" w:rsidRDefault="00483E32" w:rsidP="0041648B">
      <w:pPr>
        <w:numPr>
          <w:ilvl w:val="0"/>
          <w:numId w:val="11"/>
        </w:numPr>
        <w:spacing w:line="500" w:lineRule="exact"/>
        <w:rPr>
          <w:rFonts w:ascii="華康中黑體" w:eastAsia="華康中黑體" w:hAnsi="新細明體"/>
          <w:iCs/>
        </w:rPr>
      </w:pPr>
      <w:r w:rsidRPr="000C5FFE">
        <w:rPr>
          <w:rFonts w:ascii="華康中黑體" w:eastAsia="華康中黑體" w:hAnsi="新細明體" w:hint="eastAsia"/>
          <w:iCs/>
        </w:rPr>
        <w:lastRenderedPageBreak/>
        <w:t>公司行號</w:t>
      </w:r>
      <w:r w:rsidR="0053547E">
        <w:rPr>
          <w:rFonts w:ascii="華康中黑體" w:eastAsia="華康中黑體" w:hAnsi="新細明體" w:hint="eastAsia"/>
          <w:iCs/>
        </w:rPr>
        <w:t>、學術機構</w:t>
      </w:r>
      <w:r w:rsidRPr="000C5FFE">
        <w:rPr>
          <w:rFonts w:ascii="華康中黑體" w:eastAsia="華康中黑體" w:hAnsi="新細明體" w:hint="eastAsia"/>
          <w:iCs/>
        </w:rPr>
        <w:t>或立案團</w:t>
      </w:r>
      <w:r w:rsidR="0053547E">
        <w:rPr>
          <w:rFonts w:ascii="華康中黑體" w:eastAsia="華康中黑體" w:hAnsi="新細明體" w:hint="eastAsia"/>
          <w:iCs/>
        </w:rPr>
        <w:t>體</w:t>
      </w:r>
      <w:r w:rsidRPr="000C5FFE">
        <w:rPr>
          <w:rFonts w:ascii="華康中黑體" w:eastAsia="華康中黑體" w:hAnsi="新細明體" w:hint="eastAsia"/>
          <w:iCs/>
        </w:rPr>
        <w:t>者，檢附商業登記或立案證</w:t>
      </w:r>
      <w:r w:rsidR="00B34500" w:rsidRPr="000C5FFE">
        <w:rPr>
          <w:rFonts w:ascii="華康中黑體" w:eastAsia="華康中黑體" w:hAnsi="新細明體" w:hint="eastAsia"/>
          <w:iCs/>
        </w:rPr>
        <w:t>明</w:t>
      </w:r>
      <w:r w:rsidRPr="000C5FFE">
        <w:rPr>
          <w:rFonts w:ascii="華康中黑體" w:eastAsia="華康中黑體" w:hAnsi="新細明體" w:hint="eastAsia"/>
          <w:iCs/>
        </w:rPr>
        <w:t>。</w:t>
      </w:r>
    </w:p>
    <w:p w14:paraId="64BCF071" w14:textId="08E2C484" w:rsidR="00906B04" w:rsidRDefault="007C7A90" w:rsidP="0041648B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入選者獎助/</w:t>
      </w:r>
      <w:r w:rsidR="000C5FFE">
        <w:rPr>
          <w:rFonts w:ascii="華康中黑體" w:eastAsia="華康中黑體" w:hAnsi="新細明體" w:hint="eastAsia"/>
          <w:b/>
          <w:iCs/>
        </w:rPr>
        <w:t>推廣</w:t>
      </w:r>
      <w:r w:rsidR="00084F86">
        <w:rPr>
          <w:rFonts w:ascii="華康中黑體" w:eastAsia="華康中黑體" w:hAnsi="新細明體" w:hint="eastAsia"/>
          <w:b/>
          <w:iCs/>
        </w:rPr>
        <w:t>方式</w:t>
      </w:r>
    </w:p>
    <w:tbl>
      <w:tblPr>
        <w:tblW w:w="9393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80"/>
      </w:tblGrid>
      <w:tr w:rsidR="007C7A90" w:rsidRPr="00920A08" w14:paraId="6C88311E" w14:textId="77777777" w:rsidTr="00CF63F8">
        <w:trPr>
          <w:trHeight w:val="531"/>
        </w:trPr>
        <w:tc>
          <w:tcPr>
            <w:tcW w:w="1313" w:type="dxa"/>
            <w:shd w:val="pct15" w:color="auto" w:fill="auto"/>
            <w:vAlign w:val="center"/>
          </w:tcPr>
          <w:p w14:paraId="3F6101E2" w14:textId="3E4677A8" w:rsidR="007C7A90" w:rsidRPr="00920A08" w:rsidRDefault="007C7A90" w:rsidP="00B528B0">
            <w:pPr>
              <w:spacing w:line="50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類別</w:t>
            </w:r>
          </w:p>
        </w:tc>
        <w:tc>
          <w:tcPr>
            <w:tcW w:w="8080" w:type="dxa"/>
            <w:shd w:val="pct15" w:color="auto" w:fill="auto"/>
            <w:vAlign w:val="center"/>
          </w:tcPr>
          <w:p w14:paraId="3535D063" w14:textId="3F83B73A" w:rsidR="007C7A90" w:rsidRPr="00920A08" w:rsidRDefault="007C7A90" w:rsidP="007C7A90">
            <w:pPr>
              <w:spacing w:line="50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入選者獎助/推廣方式</w:t>
            </w:r>
          </w:p>
        </w:tc>
      </w:tr>
      <w:tr w:rsidR="007C7A90" w:rsidRPr="00902FCF" w14:paraId="2AABB576" w14:textId="77777777" w:rsidTr="00CF63F8">
        <w:trPr>
          <w:trHeight w:val="421"/>
        </w:trPr>
        <w:tc>
          <w:tcPr>
            <w:tcW w:w="1313" w:type="dxa"/>
            <w:vAlign w:val="center"/>
          </w:tcPr>
          <w:p w14:paraId="3FD12CDB" w14:textId="04DB69A7" w:rsidR="007C7A90" w:rsidRPr="00920A08" w:rsidRDefault="007C7A90" w:rsidP="00B528B0">
            <w:pPr>
              <w:spacing w:line="50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商品類</w:t>
            </w:r>
          </w:p>
        </w:tc>
        <w:tc>
          <w:tcPr>
            <w:tcW w:w="8080" w:type="dxa"/>
            <w:vAlign w:val="center"/>
          </w:tcPr>
          <w:p w14:paraId="355AA749" w14:textId="0B5F496F" w:rsidR="007C7A90" w:rsidRDefault="007C7A90" w:rsidP="0041648B">
            <w:pPr>
              <w:numPr>
                <w:ilvl w:val="2"/>
                <w:numId w:val="4"/>
              </w:numPr>
              <w:spacing w:line="500" w:lineRule="exact"/>
              <w:ind w:left="374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</w:rPr>
              <w:t>入選者可獲得視覺系統應用商品之開發、製作、銷售之授權</w:t>
            </w:r>
            <w:r w:rsidR="00426197">
              <w:rPr>
                <w:rFonts w:ascii="華康中黑體" w:eastAsia="華康中黑體" w:hAnsi="華康中黑體" w:cs="華康中黑體" w:hint="eastAsia"/>
                <w:color w:val="000000"/>
              </w:rPr>
              <w:t>，本</w:t>
            </w:r>
            <w:r w:rsidR="004C3DF2">
              <w:rPr>
                <w:rFonts w:ascii="華康中黑體" w:eastAsia="華康中黑體" w:hAnsi="華康中黑體" w:cs="華康中黑體" w:hint="eastAsia"/>
                <w:color w:val="000000"/>
              </w:rPr>
              <w:t>年度</w:t>
            </w:r>
            <w:r w:rsidR="00426197">
              <w:rPr>
                <w:rFonts w:ascii="華康中黑體" w:eastAsia="華康中黑體" w:hAnsi="華康中黑體" w:cs="華康中黑體" w:hint="eastAsia"/>
                <w:color w:val="000000"/>
              </w:rPr>
              <w:t>入選者得免授權費</w:t>
            </w:r>
            <w:r w:rsidR="00AE4B73">
              <w:rPr>
                <w:rFonts w:ascii="華康中黑體" w:eastAsia="華康中黑體" w:hAnsi="華康中黑體" w:cs="華康中黑體" w:hint="eastAsia"/>
                <w:color w:val="000000"/>
              </w:rPr>
              <w:t>，授權期限至2024年12月31日止</w:t>
            </w:r>
            <w:r>
              <w:rPr>
                <w:rFonts w:ascii="華康中黑體" w:eastAsia="華康中黑體" w:hAnsi="華康中黑體" w:cs="華康中黑體" w:hint="eastAsia"/>
                <w:color w:val="000000"/>
              </w:rPr>
              <w:t>。</w:t>
            </w:r>
          </w:p>
          <w:p w14:paraId="07643757" w14:textId="1262F39F" w:rsidR="00013BDF" w:rsidRDefault="007C7A90" w:rsidP="00013BDF">
            <w:pPr>
              <w:numPr>
                <w:ilvl w:val="2"/>
                <w:numId w:val="4"/>
              </w:numPr>
              <w:spacing w:line="500" w:lineRule="exact"/>
              <w:ind w:left="374"/>
              <w:rPr>
                <w:rFonts w:ascii="華康中黑體" w:eastAsia="華康中黑體" w:hAnsi="華康中黑體" w:cs="華康中黑體"/>
                <w:color w:val="000000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臺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南市政府官方資源協助商品</w:t>
            </w:r>
            <w:r w:rsidR="001E75A2">
              <w:rPr>
                <w:rFonts w:ascii="華康中黑體" w:eastAsia="華康中黑體" w:hAnsi="華康中黑體" w:cs="華康中黑體" w:hint="eastAsia"/>
                <w:color w:val="000000"/>
              </w:rPr>
              <w:t>之推廣</w:t>
            </w:r>
            <w:r w:rsidR="006448C8">
              <w:rPr>
                <w:rFonts w:ascii="華康中黑體" w:eastAsia="華康中黑體" w:hAnsi="華康中黑體" w:cs="華康中黑體" w:hint="eastAsia"/>
                <w:color w:val="000000"/>
              </w:rPr>
              <w:t>宣傳</w:t>
            </w:r>
            <w:r>
              <w:rPr>
                <w:rFonts w:ascii="華康中黑體" w:eastAsia="華康中黑體" w:hAnsi="華康中黑體" w:cs="華康中黑體" w:hint="eastAsia"/>
                <w:color w:val="000000"/>
              </w:rPr>
              <w:t>。</w:t>
            </w:r>
          </w:p>
        </w:tc>
      </w:tr>
      <w:tr w:rsidR="007C7A90" w:rsidRPr="00920A08" w14:paraId="06CFA6B9" w14:textId="77777777" w:rsidTr="00CF63F8">
        <w:tc>
          <w:tcPr>
            <w:tcW w:w="1313" w:type="dxa"/>
            <w:vAlign w:val="center"/>
          </w:tcPr>
          <w:p w14:paraId="185D33D4" w14:textId="239516D6" w:rsidR="007C7A90" w:rsidRPr="00920A08" w:rsidRDefault="007C7A90" w:rsidP="00310B26">
            <w:pPr>
              <w:spacing w:line="500" w:lineRule="exact"/>
              <w:jc w:val="center"/>
              <w:rPr>
                <w:rFonts w:ascii="華康中黑體" w:eastAsia="華康中黑體" w:hAnsi="華康中黑體" w:cs="華康中黑體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</w:rPr>
              <w:t>布置類</w:t>
            </w:r>
            <w:proofErr w:type="gramEnd"/>
          </w:p>
        </w:tc>
        <w:tc>
          <w:tcPr>
            <w:tcW w:w="8080" w:type="dxa"/>
            <w:vAlign w:val="center"/>
          </w:tcPr>
          <w:p w14:paraId="2BA56931" w14:textId="7596EDDA" w:rsidR="005D64E7" w:rsidRDefault="007C7A90" w:rsidP="0041648B">
            <w:pPr>
              <w:numPr>
                <w:ilvl w:val="2"/>
                <w:numId w:val="10"/>
              </w:numPr>
              <w:spacing w:line="500" w:lineRule="exact"/>
              <w:ind w:left="367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</w:rPr>
              <w:t>入選者可獲得每案最高</w:t>
            </w:r>
            <w:r w:rsidR="00E94041">
              <w:rPr>
                <w:rFonts w:ascii="華康中黑體" w:eastAsia="華康中黑體" w:hAnsi="華康中黑體" w:cs="華康中黑體" w:hint="eastAsia"/>
                <w:color w:val="000000"/>
              </w:rPr>
              <w:t>10萬</w:t>
            </w:r>
            <w:r>
              <w:rPr>
                <w:rFonts w:ascii="華康中黑體" w:eastAsia="華康中黑體" w:hAnsi="華康中黑體" w:cs="華康中黑體" w:hint="eastAsia"/>
                <w:color w:val="000000"/>
              </w:rPr>
              <w:t>元</w:t>
            </w:r>
            <w:r w:rsidR="005D64E7">
              <w:rPr>
                <w:rFonts w:ascii="華康中黑體" w:eastAsia="華康中黑體" w:hAnsi="華康中黑體" w:cs="華康中黑體" w:hint="eastAsia"/>
                <w:color w:val="000000"/>
              </w:rPr>
              <w:t>獎助金，於布置執行完畢後核發款項</w:t>
            </w:r>
            <w:r>
              <w:rPr>
                <w:rFonts w:ascii="華康中黑體" w:eastAsia="華康中黑體" w:hAnsi="華康中黑體" w:cs="華康中黑體" w:hint="eastAsia"/>
                <w:color w:val="000000"/>
              </w:rPr>
              <w:t>。</w:t>
            </w:r>
          </w:p>
          <w:p w14:paraId="2AB898EE" w14:textId="6A3B5CC7" w:rsidR="007C7A90" w:rsidRDefault="007C7A90" w:rsidP="0041648B">
            <w:pPr>
              <w:numPr>
                <w:ilvl w:val="2"/>
                <w:numId w:val="10"/>
              </w:numPr>
              <w:spacing w:line="500" w:lineRule="exact"/>
              <w:ind w:left="374"/>
              <w:rPr>
                <w:rFonts w:ascii="華康中黑體" w:eastAsia="華康中黑體" w:hAnsi="華康中黑體" w:cs="華康中黑體"/>
                <w:color w:val="000000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臺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南市政府官方資源協助推廣視覺系統應用佈置空間</w:t>
            </w:r>
            <w:r w:rsidR="003D6E5E">
              <w:rPr>
                <w:rFonts w:ascii="華康中黑體" w:eastAsia="華康中黑體" w:hAnsi="華康中黑體" w:cs="華康中黑體" w:hint="eastAsia"/>
                <w:color w:val="000000"/>
              </w:rPr>
              <w:t>。</w:t>
            </w:r>
          </w:p>
        </w:tc>
      </w:tr>
      <w:tr w:rsidR="003733F3" w:rsidRPr="00920A08" w14:paraId="72224B5D" w14:textId="77777777" w:rsidTr="00CF63F8">
        <w:tc>
          <w:tcPr>
            <w:tcW w:w="1313" w:type="dxa"/>
            <w:vAlign w:val="center"/>
          </w:tcPr>
          <w:p w14:paraId="1919625C" w14:textId="14BA4D23" w:rsidR="003733F3" w:rsidRDefault="003733F3" w:rsidP="00310B26">
            <w:pPr>
              <w:spacing w:line="500" w:lineRule="exact"/>
              <w:jc w:val="center"/>
              <w:rPr>
                <w:rFonts w:ascii="華康中黑體" w:eastAsia="華康中黑體" w:hAnsi="華康中黑體" w:cs="華康中黑體" w:hint="eastAsia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其他類</w:t>
            </w:r>
          </w:p>
        </w:tc>
        <w:tc>
          <w:tcPr>
            <w:tcW w:w="8080" w:type="dxa"/>
            <w:vAlign w:val="center"/>
          </w:tcPr>
          <w:p w14:paraId="7DDF147F" w14:textId="2ACC82CB" w:rsidR="003733F3" w:rsidRDefault="003733F3" w:rsidP="003733F3">
            <w:pPr>
              <w:numPr>
                <w:ilvl w:val="4"/>
                <w:numId w:val="10"/>
              </w:numPr>
              <w:spacing w:line="500" w:lineRule="exact"/>
              <w:ind w:hanging="1800"/>
              <w:rPr>
                <w:rFonts w:ascii="華康中黑體" w:eastAsia="華康中黑體" w:hAnsi="華康中黑體" w:cs="華康中黑體" w:hint="eastAsia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</w:rPr>
              <w:t>視所提內容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研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議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臺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南市政府官方資源協助推廣</w:t>
            </w:r>
            <w:r>
              <w:rPr>
                <w:rFonts w:ascii="華康中黑體" w:eastAsia="華康中黑體" w:hAnsi="華康中黑體" w:cs="華康中黑體" w:hint="eastAsia"/>
                <w:color w:val="000000"/>
              </w:rPr>
              <w:t>方式。</w:t>
            </w:r>
          </w:p>
        </w:tc>
      </w:tr>
      <w:tr w:rsidR="009B2BD4" w:rsidRPr="00920A08" w14:paraId="39D1A7A7" w14:textId="77777777" w:rsidTr="00CF63F8">
        <w:tc>
          <w:tcPr>
            <w:tcW w:w="1313" w:type="dxa"/>
            <w:vAlign w:val="center"/>
          </w:tcPr>
          <w:p w14:paraId="3D6AB05D" w14:textId="7ED63947" w:rsidR="009B2BD4" w:rsidRDefault="009B2BD4" w:rsidP="00310B26">
            <w:pPr>
              <w:spacing w:line="50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相關說明</w:t>
            </w:r>
          </w:p>
        </w:tc>
        <w:tc>
          <w:tcPr>
            <w:tcW w:w="8080" w:type="dxa"/>
            <w:vAlign w:val="center"/>
          </w:tcPr>
          <w:p w14:paraId="56C0F41E" w14:textId="55F3B091" w:rsidR="009B2BD4" w:rsidRDefault="009B2BD4" w:rsidP="009B2BD4">
            <w:pPr>
              <w:numPr>
                <w:ilvl w:val="4"/>
                <w:numId w:val="10"/>
              </w:numPr>
              <w:spacing w:line="500" w:lineRule="exact"/>
              <w:ind w:hanging="1764"/>
              <w:rPr>
                <w:rFonts w:ascii="華康中黑體" w:eastAsia="華康中黑體" w:hAnsi="華康中黑體" w:cs="華康中黑體"/>
                <w:color w:val="000000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112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年度商品類授權徵選方式將以有償授權辦理為原則。</w:t>
            </w:r>
          </w:p>
          <w:p w14:paraId="5E1B29E6" w14:textId="3D0EFADF" w:rsidR="009B2BD4" w:rsidRDefault="00157C75" w:rsidP="009B2BD4">
            <w:pPr>
              <w:numPr>
                <w:ilvl w:val="4"/>
                <w:numId w:val="10"/>
              </w:numPr>
              <w:spacing w:line="500" w:lineRule="exact"/>
              <w:ind w:hanging="1764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</w:rPr>
              <w:t>各類</w:t>
            </w:r>
            <w:r w:rsidR="009B2BD4">
              <w:rPr>
                <w:rFonts w:ascii="華康中黑體" w:eastAsia="華康中黑體" w:hAnsi="華康中黑體" w:cs="華康中黑體" w:hint="eastAsia"/>
                <w:color w:val="000000"/>
              </w:rPr>
              <w:t>入選提案將由</w:t>
            </w:r>
            <w:proofErr w:type="gramStart"/>
            <w:r w:rsidR="009B2BD4">
              <w:rPr>
                <w:rFonts w:ascii="華康中黑體" w:eastAsia="華康中黑體" w:hAnsi="華康中黑體" w:cs="華康中黑體" w:hint="eastAsia"/>
                <w:color w:val="000000"/>
              </w:rPr>
              <w:t>臺</w:t>
            </w:r>
            <w:proofErr w:type="gramEnd"/>
            <w:r w:rsidR="009B2BD4">
              <w:rPr>
                <w:rFonts w:ascii="華康中黑體" w:eastAsia="華康中黑體" w:hAnsi="華康中黑體" w:cs="華康中黑體" w:hint="eastAsia"/>
                <w:color w:val="000000"/>
              </w:rPr>
              <w:t>南市政府文化局規劃協助推廣。</w:t>
            </w:r>
          </w:p>
          <w:p w14:paraId="2850D583" w14:textId="77777777" w:rsidR="009B2BD4" w:rsidRDefault="009B2BD4" w:rsidP="009B2BD4">
            <w:pPr>
              <w:numPr>
                <w:ilvl w:val="4"/>
                <w:numId w:val="10"/>
              </w:numPr>
              <w:spacing w:line="500" w:lineRule="exact"/>
              <w:ind w:hanging="1764"/>
              <w:rPr>
                <w:rFonts w:ascii="華康中黑體" w:eastAsia="華康中黑體" w:hAnsi="華康中黑體" w:cs="華康中黑體"/>
                <w:color w:val="000000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</w:rPr>
              <w:t>實際入選組數依提案品質為主。</w:t>
            </w:r>
          </w:p>
          <w:p w14:paraId="40FCB5A7" w14:textId="6D95709F" w:rsidR="00157C75" w:rsidRPr="00157C75" w:rsidRDefault="009B2BD4" w:rsidP="00157C75">
            <w:pPr>
              <w:numPr>
                <w:ilvl w:val="4"/>
                <w:numId w:val="10"/>
              </w:numPr>
              <w:spacing w:line="500" w:lineRule="exact"/>
              <w:ind w:left="461" w:hanging="425"/>
              <w:jc w:val="both"/>
              <w:rPr>
                <w:rFonts w:ascii="華康中黑體" w:eastAsia="華康中黑體" w:hAnsi="華康中黑體" w:cs="華康中黑體"/>
                <w:color w:val="000000"/>
              </w:rPr>
            </w:pP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布置類入選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者應於111年11月15日前檢具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color w:val="000000"/>
              </w:rPr>
              <w:t>本案獎助</w:t>
            </w:r>
            <w:proofErr w:type="gramEnd"/>
            <w:r>
              <w:rPr>
                <w:rFonts w:ascii="華康中黑體" w:eastAsia="華康中黑體" w:hAnsi="華康中黑體" w:cs="華康中黑體" w:hint="eastAsia"/>
                <w:color w:val="000000"/>
              </w:rPr>
              <w:t>核定通知公文影本、執行成果(照片及文字說明)、收支明細表、支出原始憑證等資料後，發函至本局申請獎助款項。</w:t>
            </w:r>
          </w:p>
        </w:tc>
      </w:tr>
    </w:tbl>
    <w:p w14:paraId="37DDBA4B" w14:textId="49B12813" w:rsidR="004C35CB" w:rsidRDefault="002A1791" w:rsidP="0041648B">
      <w:pPr>
        <w:widowControl/>
        <w:numPr>
          <w:ilvl w:val="0"/>
          <w:numId w:val="12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遴選</w:t>
      </w:r>
      <w:r w:rsidR="004C35CB">
        <w:rPr>
          <w:rFonts w:ascii="華康中黑體" w:eastAsia="華康中黑體" w:hAnsi="新細明體" w:hint="eastAsia"/>
          <w:b/>
          <w:iCs/>
        </w:rPr>
        <w:t>方式</w:t>
      </w:r>
    </w:p>
    <w:p w14:paraId="5ED3A313" w14:textId="48CE0AFD" w:rsidR="001B35E6" w:rsidRDefault="007F654E" w:rsidP="002A1791">
      <w:pPr>
        <w:spacing w:line="500" w:lineRule="exact"/>
        <w:ind w:left="360"/>
        <w:rPr>
          <w:rFonts w:ascii="華康中黑體" w:eastAsia="華康中黑體" w:hAnsi="新細明體" w:cs="新細明體"/>
        </w:rPr>
      </w:pPr>
      <w:r>
        <w:rPr>
          <w:rFonts w:ascii="華康中黑體" w:eastAsia="華康中黑體" w:hAnsi="新細明體" w:cs="新細明體" w:hint="eastAsia"/>
        </w:rPr>
        <w:t>由主辦單位</w:t>
      </w:r>
      <w:r w:rsidR="002A1791">
        <w:rPr>
          <w:rFonts w:ascii="華康中黑體" w:eastAsia="華康中黑體" w:hAnsi="新細明體" w:cs="新細明體" w:hint="eastAsia"/>
        </w:rPr>
        <w:t>籌組</w:t>
      </w:r>
      <w:r>
        <w:rPr>
          <w:rFonts w:ascii="華康中黑體" w:eastAsia="華康中黑體" w:hAnsi="新細明體" w:cs="新細明體" w:hint="eastAsia"/>
        </w:rPr>
        <w:t>評審團，</w:t>
      </w:r>
      <w:proofErr w:type="gramStart"/>
      <w:r>
        <w:rPr>
          <w:rFonts w:ascii="華康中黑體" w:eastAsia="華康中黑體" w:hAnsi="新細明體" w:cs="新細明體" w:hint="eastAsia"/>
        </w:rPr>
        <w:t>依送件</w:t>
      </w:r>
      <w:proofErr w:type="gramEnd"/>
      <w:r w:rsidRPr="001D7888">
        <w:rPr>
          <w:rFonts w:ascii="華康中黑體" w:eastAsia="華康中黑體" w:hAnsi="新細明體" w:cs="新細明體" w:hint="eastAsia"/>
        </w:rPr>
        <w:t>資料進行</w:t>
      </w:r>
      <w:r w:rsidR="002A1791">
        <w:rPr>
          <w:rFonts w:ascii="華康中黑體" w:eastAsia="華康中黑體" w:hAnsi="新細明體" w:cs="新細明體" w:hint="eastAsia"/>
        </w:rPr>
        <w:t>書面</w:t>
      </w:r>
      <w:r w:rsidRPr="001D7888">
        <w:rPr>
          <w:rFonts w:ascii="華康中黑體" w:eastAsia="華康中黑體" w:hAnsi="新細明體" w:cs="新細明體" w:hint="eastAsia"/>
        </w:rPr>
        <w:t>審查作業</w:t>
      </w:r>
      <w:r w:rsidR="002A1791">
        <w:rPr>
          <w:rFonts w:ascii="華康中黑體" w:eastAsia="華康中黑體" w:hAnsi="新細明體" w:cs="新細明體" w:hint="eastAsia"/>
        </w:rPr>
        <w:t>，必要時安排</w:t>
      </w:r>
      <w:r w:rsidR="009B6E9B">
        <w:rPr>
          <w:rFonts w:ascii="華康中黑體" w:eastAsia="華康中黑體" w:hAnsi="新細明體" w:cs="新細明體" w:hint="eastAsia"/>
        </w:rPr>
        <w:t>簡報說明及</w:t>
      </w:r>
      <w:r w:rsidR="002A1791">
        <w:rPr>
          <w:rFonts w:ascii="華康中黑體" w:eastAsia="華康中黑體" w:hAnsi="新細明體" w:cs="新細明體" w:hint="eastAsia"/>
        </w:rPr>
        <w:t>現場訪視。</w:t>
      </w:r>
    </w:p>
    <w:p w14:paraId="3BE8387B" w14:textId="5FCC06E8" w:rsidR="001B35E6" w:rsidRPr="001F28CC" w:rsidRDefault="002A1791" w:rsidP="0041648B">
      <w:pPr>
        <w:widowControl/>
        <w:numPr>
          <w:ilvl w:val="0"/>
          <w:numId w:val="12"/>
        </w:numPr>
        <w:spacing w:before="100" w:beforeAutospacing="1" w:after="100" w:afterAutospacing="1" w:line="500" w:lineRule="exact"/>
        <w:rPr>
          <w:rFonts w:ascii="華康中黑體" w:eastAsia="華康中黑體" w:hAnsi="新細明體"/>
          <w:b/>
          <w:iCs/>
        </w:rPr>
      </w:pPr>
      <w:r>
        <w:rPr>
          <w:rFonts w:ascii="華康中黑體" w:eastAsia="華康中黑體" w:hAnsi="新細明體" w:hint="eastAsia"/>
          <w:b/>
          <w:iCs/>
        </w:rPr>
        <w:t>相關權利義務說明</w:t>
      </w:r>
    </w:p>
    <w:p w14:paraId="641E96EF" w14:textId="28F9DD1E" w:rsidR="00A03E00" w:rsidRPr="00A03E00" w:rsidRDefault="00A03E00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bookmarkStart w:id="3" w:name="_Hlk70697275"/>
      <w:r w:rsidRPr="00A03E00">
        <w:rPr>
          <w:rFonts w:ascii="華康中黑體" w:eastAsia="華康中黑體" w:hAnsi="新細明體" w:hint="eastAsia"/>
          <w:bCs/>
          <w:iCs/>
        </w:rPr>
        <w:t>徵</w:t>
      </w:r>
      <w:r w:rsidR="00FE7BC1">
        <w:rPr>
          <w:rFonts w:ascii="華康中黑體" w:eastAsia="華康中黑體" w:hAnsi="新細明體" w:hint="eastAsia"/>
          <w:bCs/>
          <w:iCs/>
        </w:rPr>
        <w:t>件</w:t>
      </w:r>
      <w:r w:rsidRPr="00A03E00">
        <w:rPr>
          <w:rFonts w:ascii="華康中黑體" w:eastAsia="華康中黑體" w:hAnsi="新細明體" w:hint="eastAsia"/>
          <w:bCs/>
          <w:iCs/>
        </w:rPr>
        <w:t>成果及發表</w:t>
      </w:r>
    </w:p>
    <w:p w14:paraId="65D10049" w14:textId="11DB7603" w:rsidR="00FE7BC1" w:rsidRPr="00FE7BC1" w:rsidRDefault="00FE7BC1" w:rsidP="002D4A29">
      <w:pPr>
        <w:numPr>
          <w:ilvl w:val="1"/>
          <w:numId w:val="9"/>
        </w:numPr>
        <w:spacing w:line="500" w:lineRule="exact"/>
        <w:jc w:val="both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入選者</w:t>
      </w:r>
      <w:r w:rsidR="0078120F">
        <w:rPr>
          <w:rFonts w:ascii="華康中黑體" w:eastAsia="華康中黑體" w:hAnsi="新細明體" w:hint="eastAsia"/>
        </w:rPr>
        <w:t>應</w:t>
      </w:r>
      <w:r>
        <w:rPr>
          <w:rFonts w:ascii="華康中黑體" w:eastAsia="華康中黑體" w:hAnsi="新細明體" w:hint="eastAsia"/>
        </w:rPr>
        <w:t>配合出席本</w:t>
      </w:r>
      <w:r w:rsidR="0078120F">
        <w:rPr>
          <w:rFonts w:ascii="華康中黑體" w:eastAsia="華康中黑體" w:hAnsi="新細明體" w:hint="eastAsia"/>
        </w:rPr>
        <w:t>案</w:t>
      </w:r>
      <w:r>
        <w:rPr>
          <w:rFonts w:ascii="華康中黑體" w:eastAsia="華康中黑體" w:hAnsi="新細明體" w:hint="eastAsia"/>
        </w:rPr>
        <w:t>相關活動，</w:t>
      </w:r>
      <w:r w:rsidRPr="001346D5">
        <w:rPr>
          <w:rFonts w:ascii="華康中黑體" w:eastAsia="華康中黑體" w:hAnsi="新細明體" w:hint="eastAsia"/>
        </w:rPr>
        <w:t>如記者會、</w:t>
      </w:r>
      <w:r>
        <w:rPr>
          <w:rFonts w:ascii="華康中黑體" w:eastAsia="華康中黑體" w:hAnsi="新細明體" w:hint="eastAsia"/>
        </w:rPr>
        <w:t>發表會、行銷活動</w:t>
      </w:r>
      <w:r>
        <w:rPr>
          <w:rFonts w:ascii="華康中黑體" w:eastAsia="華康中黑體" w:hAnsi="新細明體"/>
        </w:rPr>
        <w:t>…</w:t>
      </w:r>
      <w:proofErr w:type="gramStart"/>
      <w:r>
        <w:rPr>
          <w:rFonts w:ascii="華康中黑體" w:eastAsia="華康中黑體" w:hAnsi="新細明體"/>
        </w:rPr>
        <w:t>…</w:t>
      </w:r>
      <w:proofErr w:type="gramEnd"/>
      <w:r w:rsidRPr="001346D5">
        <w:rPr>
          <w:rFonts w:ascii="華康中黑體" w:eastAsia="華康中黑體" w:hAnsi="新細明體" w:hint="eastAsia"/>
        </w:rPr>
        <w:t>等</w:t>
      </w:r>
      <w:r>
        <w:rPr>
          <w:rFonts w:ascii="華康中黑體" w:eastAsia="華康中黑體" w:hAnsi="新細明體" w:hint="eastAsia"/>
        </w:rPr>
        <w:t>。</w:t>
      </w:r>
    </w:p>
    <w:p w14:paraId="1D52F736" w14:textId="5C68F965" w:rsidR="002F383C" w:rsidRDefault="00A03E00" w:rsidP="002D4A29">
      <w:pPr>
        <w:numPr>
          <w:ilvl w:val="1"/>
          <w:numId w:val="9"/>
        </w:numPr>
        <w:spacing w:line="500" w:lineRule="exact"/>
        <w:jc w:val="both"/>
        <w:rPr>
          <w:rFonts w:ascii="華康中黑體" w:eastAsia="華康中黑體" w:hAnsi="新細明體"/>
          <w:color w:val="000000"/>
        </w:rPr>
      </w:pPr>
      <w:r w:rsidRPr="00A03E00">
        <w:rPr>
          <w:rFonts w:ascii="華康中黑體" w:eastAsia="華康中黑體" w:hAnsi="新細明體" w:hint="eastAsia"/>
          <w:bCs/>
          <w:iCs/>
        </w:rPr>
        <w:t>入選之提案應在</w:t>
      </w:r>
      <w:r w:rsidR="001F3750">
        <w:rPr>
          <w:rFonts w:ascii="華康中黑體" w:eastAsia="華康中黑體" w:hAnsi="新細明體" w:hint="eastAsia"/>
          <w:bCs/>
          <w:iCs/>
        </w:rPr>
        <w:t>收到通知後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於111年11月</w:t>
      </w:r>
      <w:r w:rsidR="008500FD">
        <w:rPr>
          <w:rFonts w:ascii="華康中黑體" w:eastAsia="華康中黑體" w:hAnsi="新細明體" w:hint="eastAsia"/>
          <w:bCs/>
          <w:iCs/>
          <w:color w:val="000000"/>
        </w:rPr>
        <w:t>15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日前</w:t>
      </w:r>
      <w:r w:rsidR="00C82B89">
        <w:rPr>
          <w:rFonts w:ascii="華康中黑體" w:eastAsia="華康中黑體" w:hAnsi="新細明體" w:hint="eastAsia"/>
          <w:bCs/>
          <w:iCs/>
          <w:color w:val="000000"/>
        </w:rPr>
        <w:t>完成執行</w:t>
      </w:r>
      <w:r w:rsidR="00AE4B73">
        <w:rPr>
          <w:rFonts w:ascii="華康中黑體" w:eastAsia="華康中黑體" w:hAnsi="新細明體" w:hint="eastAsia"/>
          <w:bCs/>
          <w:iCs/>
          <w:color w:val="000000"/>
        </w:rPr>
        <w:t>及核銷事宜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，</w:t>
      </w:r>
      <w:r w:rsidR="001F3750">
        <w:rPr>
          <w:rFonts w:ascii="華康中黑體" w:eastAsia="華康中黑體" w:hAnsi="新細明體" w:hint="eastAsia"/>
          <w:bCs/>
          <w:iCs/>
          <w:color w:val="000000"/>
        </w:rPr>
        <w:t>預計於</w:t>
      </w:r>
      <w:proofErr w:type="gramStart"/>
      <w:r w:rsidR="001F3750">
        <w:rPr>
          <w:rFonts w:ascii="華康中黑體" w:eastAsia="華康中黑體" w:hAnsi="新細明體" w:hint="eastAsia"/>
          <w:bCs/>
          <w:iCs/>
          <w:color w:val="000000"/>
        </w:rPr>
        <w:t>112</w:t>
      </w:r>
      <w:proofErr w:type="gramEnd"/>
      <w:r w:rsidR="001F3750">
        <w:rPr>
          <w:rFonts w:ascii="華康中黑體" w:eastAsia="華康中黑體" w:hAnsi="新細明體" w:hint="eastAsia"/>
          <w:bCs/>
          <w:iCs/>
          <w:color w:val="000000"/>
        </w:rPr>
        <w:t>年度執行者，請於</w:t>
      </w:r>
      <w:proofErr w:type="gramStart"/>
      <w:r w:rsidR="001F3750">
        <w:rPr>
          <w:rFonts w:ascii="華康中黑體" w:eastAsia="華康中黑體" w:hAnsi="新細明體" w:hint="eastAsia"/>
          <w:bCs/>
          <w:iCs/>
          <w:color w:val="000000"/>
        </w:rPr>
        <w:t>112</w:t>
      </w:r>
      <w:proofErr w:type="gramEnd"/>
      <w:r w:rsidR="001F3750">
        <w:rPr>
          <w:rFonts w:ascii="華康中黑體" w:eastAsia="華康中黑體" w:hAnsi="新細明體" w:hint="eastAsia"/>
          <w:bCs/>
          <w:iCs/>
          <w:color w:val="000000"/>
        </w:rPr>
        <w:t>年度提案申請。</w:t>
      </w:r>
    </w:p>
    <w:p w14:paraId="22275D19" w14:textId="5C479A31" w:rsidR="001966AB" w:rsidRDefault="001966AB" w:rsidP="002D4A29">
      <w:pPr>
        <w:numPr>
          <w:ilvl w:val="1"/>
          <w:numId w:val="9"/>
        </w:numPr>
        <w:spacing w:line="500" w:lineRule="exact"/>
        <w:jc w:val="both"/>
        <w:rPr>
          <w:rFonts w:ascii="華康中黑體" w:eastAsia="華康中黑體" w:hAnsi="新細明體"/>
          <w:color w:val="000000"/>
        </w:rPr>
      </w:pPr>
      <w:r>
        <w:rPr>
          <w:rFonts w:ascii="華康中黑體" w:eastAsia="華康中黑體" w:hAnsi="新細明體" w:hint="eastAsia"/>
          <w:color w:val="000000"/>
        </w:rPr>
        <w:t>入選者</w:t>
      </w:r>
      <w:r w:rsidR="0083696C">
        <w:rPr>
          <w:rFonts w:ascii="華康中黑體" w:eastAsia="華康中黑體" w:hAnsi="新細明體" w:hint="eastAsia"/>
          <w:color w:val="000000"/>
        </w:rPr>
        <w:t>提案內容</w:t>
      </w:r>
      <w:r>
        <w:rPr>
          <w:rFonts w:ascii="華康中黑體" w:eastAsia="華康中黑體" w:hAnsi="新細明體" w:hint="eastAsia"/>
          <w:color w:val="000000"/>
        </w:rPr>
        <w:t>於實際執行階段</w:t>
      </w:r>
      <w:r w:rsidR="0083696C">
        <w:rPr>
          <w:rFonts w:ascii="華康中黑體" w:eastAsia="華康中黑體" w:hAnsi="新細明體" w:hint="eastAsia"/>
          <w:color w:val="000000"/>
        </w:rPr>
        <w:t>確實有執行困難者，經本局許可始可變更</w:t>
      </w:r>
      <w:r w:rsidR="00E63D84">
        <w:rPr>
          <w:rFonts w:ascii="華康中黑體" w:eastAsia="華康中黑體" w:hAnsi="新細明體" w:hint="eastAsia"/>
          <w:color w:val="000000"/>
        </w:rPr>
        <w:t>提案內容</w:t>
      </w:r>
      <w:r w:rsidR="0083696C">
        <w:rPr>
          <w:rFonts w:ascii="華康中黑體" w:eastAsia="華康中黑體" w:hAnsi="新細明體" w:hint="eastAsia"/>
          <w:color w:val="000000"/>
        </w:rPr>
        <w:t>。</w:t>
      </w:r>
    </w:p>
    <w:p w14:paraId="3E17D044" w14:textId="4325F4A6" w:rsidR="00A03E00" w:rsidRDefault="0078120F" w:rsidP="002D4A29">
      <w:pPr>
        <w:numPr>
          <w:ilvl w:val="1"/>
          <w:numId w:val="9"/>
        </w:numPr>
        <w:spacing w:line="500" w:lineRule="exact"/>
        <w:jc w:val="both"/>
        <w:rPr>
          <w:rFonts w:ascii="華康中黑體" w:eastAsia="華康中黑體" w:hAnsi="新細明體"/>
          <w:color w:val="000000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t>除經本局許可，</w:t>
      </w:r>
      <w:r w:rsidR="00975859">
        <w:rPr>
          <w:rFonts w:ascii="華康中黑體" w:eastAsia="華康中黑體" w:hAnsi="新細明體" w:hint="eastAsia"/>
          <w:bCs/>
          <w:iCs/>
          <w:color w:val="000000"/>
        </w:rPr>
        <w:t>如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未依規劃執行</w:t>
      </w:r>
      <w:r>
        <w:rPr>
          <w:rFonts w:ascii="華康中黑體" w:eastAsia="華康中黑體" w:hAnsi="新細明體" w:hint="eastAsia"/>
          <w:bCs/>
          <w:iCs/>
          <w:color w:val="000000"/>
        </w:rPr>
        <w:t>且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經主辦單位通知限期改善而未改善，主辦單位有權</w:t>
      </w:r>
      <w:r w:rsidR="00BD7B1F">
        <w:rPr>
          <w:rFonts w:ascii="華康中黑體" w:eastAsia="華康中黑體" w:hAnsi="新細明體" w:hint="eastAsia"/>
          <w:bCs/>
          <w:iCs/>
          <w:color w:val="000000"/>
        </w:rPr>
        <w:t>撤銷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授權</w:t>
      </w:r>
      <w:r w:rsidR="003D6E5E">
        <w:rPr>
          <w:rFonts w:ascii="華康中黑體" w:eastAsia="華康中黑體" w:hAnsi="新細明體" w:hint="eastAsia"/>
          <w:bCs/>
          <w:iCs/>
          <w:color w:val="000000"/>
        </w:rPr>
        <w:t>許可</w:t>
      </w:r>
      <w:r w:rsidR="00A03E00">
        <w:rPr>
          <w:rFonts w:ascii="華康中黑體" w:eastAsia="華康中黑體" w:hAnsi="新細明體" w:hint="eastAsia"/>
          <w:bCs/>
          <w:iCs/>
          <w:color w:val="000000"/>
        </w:rPr>
        <w:t>。</w:t>
      </w:r>
    </w:p>
    <w:p w14:paraId="04913687" w14:textId="14DA3030" w:rsidR="00A03E00" w:rsidRPr="00A03E00" w:rsidRDefault="00975859" w:rsidP="002D4A29">
      <w:pPr>
        <w:numPr>
          <w:ilvl w:val="1"/>
          <w:numId w:val="9"/>
        </w:numPr>
        <w:spacing w:line="500" w:lineRule="exact"/>
        <w:jc w:val="both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  <w:bCs/>
          <w:iCs/>
          <w:color w:val="000000"/>
        </w:rPr>
        <w:t>商品須符合相關法規規範</w:t>
      </w:r>
      <w:r w:rsidR="00420A48">
        <w:rPr>
          <w:rFonts w:ascii="華康中黑體" w:eastAsia="華康中黑體" w:hAnsi="新細明體" w:hint="eastAsia"/>
          <w:bCs/>
          <w:iCs/>
          <w:color w:val="000000"/>
        </w:rPr>
        <w:t>始可販售</w:t>
      </w:r>
      <w:r>
        <w:rPr>
          <w:rFonts w:ascii="華康中黑體" w:eastAsia="華康中黑體" w:hAnsi="新細明體" w:hint="eastAsia"/>
          <w:bCs/>
          <w:iCs/>
          <w:color w:val="000000"/>
        </w:rPr>
        <w:t>：</w:t>
      </w:r>
      <w:r w:rsidR="00A03E00">
        <w:rPr>
          <w:rFonts w:ascii="華康中黑體" w:eastAsia="華康中黑體" w:hAnsi="新細明體" w:hint="eastAsia"/>
          <w:bCs/>
          <w:iCs/>
          <w:color w:val="000000"/>
        </w:rPr>
        <w:t>兒童用品、玩具、安全帽、寢具、貼身用品、</w:t>
      </w:r>
      <w:proofErr w:type="gramStart"/>
      <w:r w:rsidR="00A03E00">
        <w:rPr>
          <w:rFonts w:ascii="華康中黑體" w:eastAsia="華康中黑體" w:hAnsi="新細明體" w:hint="eastAsia"/>
          <w:bCs/>
          <w:iCs/>
          <w:color w:val="000000"/>
        </w:rPr>
        <w:t>壁磚</w:t>
      </w:r>
      <w:proofErr w:type="gramEnd"/>
      <w:r w:rsidR="00A03E00">
        <w:rPr>
          <w:rFonts w:ascii="華康中黑體" w:eastAsia="華康中黑體" w:hAnsi="新細明體"/>
          <w:bCs/>
          <w:iCs/>
          <w:color w:val="000000"/>
        </w:rPr>
        <w:t>…</w:t>
      </w:r>
      <w:proofErr w:type="gramStart"/>
      <w:r w:rsidR="00A03E00">
        <w:rPr>
          <w:rFonts w:ascii="華康中黑體" w:eastAsia="華康中黑體" w:hAnsi="新細明體"/>
          <w:bCs/>
          <w:iCs/>
          <w:color w:val="000000"/>
        </w:rPr>
        <w:t>…</w:t>
      </w:r>
      <w:proofErr w:type="gramEnd"/>
      <w:r w:rsidR="00A03E00">
        <w:rPr>
          <w:rFonts w:ascii="華康中黑體" w:eastAsia="華康中黑體" w:hAnsi="新細明體" w:hint="eastAsia"/>
          <w:bCs/>
          <w:iCs/>
          <w:color w:val="000000"/>
        </w:rPr>
        <w:t>等須經標準檢驗局檢驗合格之產品，應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依規定送經濟部標準檢驗局審核</w:t>
      </w:r>
      <w:r>
        <w:rPr>
          <w:rFonts w:ascii="華康中黑體" w:eastAsia="華康中黑體" w:hAnsi="新細明體" w:hint="eastAsia"/>
          <w:bCs/>
          <w:iCs/>
          <w:color w:val="000000"/>
        </w:rPr>
        <w:t>，食品</w:t>
      </w:r>
      <w:r>
        <w:rPr>
          <w:rFonts w:ascii="華康中黑體" w:eastAsia="華康中黑體" w:hAnsi="新細明體" w:hint="eastAsia"/>
          <w:bCs/>
          <w:iCs/>
          <w:color w:val="000000"/>
        </w:rPr>
        <w:lastRenderedPageBreak/>
        <w:t>類</w:t>
      </w:r>
      <w:r w:rsidR="00E12F39">
        <w:rPr>
          <w:rFonts w:ascii="華康中黑體" w:eastAsia="華康中黑體" w:hAnsi="新細明體" w:hint="eastAsia"/>
          <w:bCs/>
          <w:iCs/>
          <w:color w:val="000000"/>
        </w:rPr>
        <w:t>應</w:t>
      </w:r>
      <w:r>
        <w:rPr>
          <w:rFonts w:ascii="華康中黑體" w:eastAsia="華康中黑體" w:hAnsi="新細明體" w:hint="eastAsia"/>
          <w:bCs/>
          <w:iCs/>
          <w:color w:val="000000"/>
        </w:rPr>
        <w:t>完成食品檢驗或安全證明</w:t>
      </w:r>
      <w:r w:rsidR="00E12F39">
        <w:rPr>
          <w:rFonts w:ascii="華康中黑體" w:eastAsia="華康中黑體" w:hAnsi="新細明體" w:hint="eastAsia"/>
          <w:bCs/>
          <w:iCs/>
          <w:color w:val="000000"/>
        </w:rPr>
        <w:t>作</w:t>
      </w:r>
      <w:r>
        <w:rPr>
          <w:rFonts w:ascii="華康中黑體" w:eastAsia="華康中黑體" w:hAnsi="新細明體" w:hint="eastAsia"/>
          <w:bCs/>
          <w:iCs/>
          <w:color w:val="000000"/>
        </w:rPr>
        <w:t>業；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如未取得</w:t>
      </w:r>
      <w:r w:rsidR="00A03E00">
        <w:rPr>
          <w:rFonts w:ascii="華康中黑體" w:eastAsia="華康中黑體" w:hAnsi="新細明體" w:hint="eastAsia"/>
          <w:bCs/>
          <w:iCs/>
          <w:color w:val="000000"/>
        </w:rPr>
        <w:t>檢驗合格</w:t>
      </w:r>
      <w:r w:rsidR="00B00F09">
        <w:rPr>
          <w:rFonts w:ascii="華康中黑體" w:eastAsia="華康中黑體" w:hAnsi="新細明體" w:hint="eastAsia"/>
          <w:bCs/>
          <w:iCs/>
          <w:color w:val="000000"/>
        </w:rPr>
        <w:t>或相關</w:t>
      </w:r>
      <w:r w:rsidR="00A03E00">
        <w:rPr>
          <w:rFonts w:ascii="華康中黑體" w:eastAsia="華康中黑體" w:hAnsi="新細明體" w:hint="eastAsia"/>
          <w:bCs/>
          <w:iCs/>
          <w:color w:val="000000"/>
        </w:rPr>
        <w:t>證明</w:t>
      </w:r>
      <w:r w:rsidR="00FE7BC1">
        <w:rPr>
          <w:rFonts w:ascii="華康中黑體" w:eastAsia="華康中黑體" w:hAnsi="新細明體" w:hint="eastAsia"/>
          <w:bCs/>
          <w:iCs/>
          <w:color w:val="000000"/>
        </w:rPr>
        <w:t>即進行產品發表或銷售，主辦單位有權撤回授權許可，禁止於市</w:t>
      </w:r>
      <w:r w:rsidR="00FE7BC1">
        <w:rPr>
          <w:rFonts w:ascii="華康中黑體" w:eastAsia="華康中黑體" w:hAnsi="新細明體" w:hint="eastAsia"/>
          <w:bCs/>
          <w:iCs/>
        </w:rPr>
        <w:t>面流通</w:t>
      </w:r>
      <w:r w:rsidR="00A03E00" w:rsidRPr="00A03E00">
        <w:rPr>
          <w:rFonts w:ascii="華康中黑體" w:eastAsia="華康中黑體" w:hAnsi="新細明體" w:hint="eastAsia"/>
          <w:bCs/>
          <w:iCs/>
        </w:rPr>
        <w:t>。</w:t>
      </w:r>
    </w:p>
    <w:p w14:paraId="56CB9090" w14:textId="51E59B81" w:rsidR="0048324E" w:rsidRDefault="00A03E00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報名者應依規定繳交相關資料，</w:t>
      </w:r>
      <w:r w:rsidRPr="001B35E6">
        <w:rPr>
          <w:rFonts w:ascii="華康中黑體" w:eastAsia="華康中黑體" w:hAnsi="新細明體" w:hint="eastAsia"/>
        </w:rPr>
        <w:t>如</w:t>
      </w:r>
      <w:r>
        <w:rPr>
          <w:rFonts w:ascii="華康中黑體" w:eastAsia="華康中黑體" w:hAnsi="新細明體" w:hint="eastAsia"/>
        </w:rPr>
        <w:t>文件</w:t>
      </w:r>
      <w:r w:rsidRPr="001B35E6">
        <w:rPr>
          <w:rFonts w:ascii="華康中黑體" w:eastAsia="華康中黑體" w:hAnsi="新細明體" w:hint="eastAsia"/>
        </w:rPr>
        <w:t>不齊全或不符</w:t>
      </w:r>
      <w:r>
        <w:rPr>
          <w:rFonts w:ascii="華康中黑體" w:eastAsia="華康中黑體" w:hAnsi="新細明體" w:hint="eastAsia"/>
        </w:rPr>
        <w:t>規定者，主辦單位有權</w:t>
      </w:r>
      <w:bookmarkEnd w:id="3"/>
      <w:r w:rsidR="002A1791">
        <w:rPr>
          <w:rFonts w:ascii="華康中黑體" w:eastAsia="華康中黑體" w:hAnsi="新細明體" w:hint="eastAsia"/>
        </w:rPr>
        <w:t>撤銷參與</w:t>
      </w:r>
      <w:r w:rsidR="00422C04">
        <w:rPr>
          <w:rFonts w:ascii="華康中黑體" w:eastAsia="華康中黑體" w:hAnsi="新細明體" w:hint="eastAsia"/>
        </w:rPr>
        <w:t>資格</w:t>
      </w:r>
      <w:r w:rsidR="00E36A6D" w:rsidRPr="00F5742C">
        <w:rPr>
          <w:rFonts w:ascii="華康中黑體" w:eastAsia="華康中黑體" w:hAnsi="新細明體" w:hint="eastAsia"/>
        </w:rPr>
        <w:t>。</w:t>
      </w:r>
    </w:p>
    <w:p w14:paraId="4005CD78" w14:textId="4C23886A" w:rsidR="002A1791" w:rsidRDefault="002A1791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入選提案</w:t>
      </w:r>
      <w:r w:rsidRPr="0048324E">
        <w:rPr>
          <w:rFonts w:ascii="華康中黑體" w:eastAsia="華康中黑體" w:hAnsi="新細明體" w:hint="eastAsia"/>
        </w:rPr>
        <w:t>如有不符規定或涉及仿冒、抄襲，侵犯智慧財產權或第三</w:t>
      </w:r>
      <w:r w:rsidRPr="00FA7418">
        <w:rPr>
          <w:rFonts w:ascii="華康中黑體" w:eastAsia="華康中黑體" w:hAnsi="新細明體" w:hint="eastAsia"/>
        </w:rPr>
        <w:t>方</w:t>
      </w:r>
      <w:r>
        <w:rPr>
          <w:rFonts w:ascii="華康中黑體" w:eastAsia="華康中黑體" w:hAnsi="新細明體" w:hint="eastAsia"/>
        </w:rPr>
        <w:t>權利</w:t>
      </w:r>
      <w:r w:rsidRPr="00FA7418">
        <w:rPr>
          <w:rFonts w:ascii="華康中黑體" w:eastAsia="華康中黑體" w:hAnsi="新細明體" w:hint="eastAsia"/>
        </w:rPr>
        <w:t>等情事者，主辦單位得取消其</w:t>
      </w:r>
      <w:r>
        <w:rPr>
          <w:rFonts w:ascii="華康中黑體" w:eastAsia="華康中黑體" w:hAnsi="新細明體" w:hint="eastAsia"/>
        </w:rPr>
        <w:t>入選</w:t>
      </w:r>
      <w:r w:rsidRPr="00FA7418">
        <w:rPr>
          <w:rFonts w:ascii="華康中黑體" w:eastAsia="華康中黑體" w:hAnsi="新細明體" w:hint="eastAsia"/>
        </w:rPr>
        <w:t>資格</w:t>
      </w:r>
      <w:r>
        <w:rPr>
          <w:rFonts w:ascii="華康中黑體" w:eastAsia="華康中黑體" w:hAnsi="新細明體" w:hint="eastAsia"/>
        </w:rPr>
        <w:t>，並追回已給予之獎助措施，要求</w:t>
      </w:r>
      <w:r w:rsidRPr="00FA7418">
        <w:rPr>
          <w:rFonts w:ascii="華康中黑體" w:eastAsia="華康中黑體" w:hAnsi="新細明體" w:hint="eastAsia"/>
        </w:rPr>
        <w:t>所受之損害賠償。</w:t>
      </w:r>
    </w:p>
    <w:p w14:paraId="5A75C1E6" w14:textId="3DFAA077" w:rsidR="009A5077" w:rsidRDefault="001523F5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應</w:t>
      </w:r>
      <w:r w:rsidR="006C6DE0" w:rsidRPr="00FA7418">
        <w:rPr>
          <w:rFonts w:ascii="華康中黑體" w:eastAsia="華康中黑體" w:hAnsi="新細明體" w:hint="eastAsia"/>
        </w:rPr>
        <w:t>同意</w:t>
      </w:r>
      <w:r w:rsidR="007E4104" w:rsidRPr="00FA7418">
        <w:rPr>
          <w:rFonts w:ascii="華康中黑體" w:eastAsia="華康中黑體" w:hAnsi="新細明體"/>
        </w:rPr>
        <w:t>無償授權</w:t>
      </w:r>
      <w:r w:rsidR="007E4104">
        <w:rPr>
          <w:rFonts w:ascii="華康中黑體" w:eastAsia="華康中黑體" w:hAnsi="新細明體" w:hint="eastAsia"/>
        </w:rPr>
        <w:t>主辦單位</w:t>
      </w:r>
      <w:r w:rsidR="006C6DE0" w:rsidRPr="00FA7418">
        <w:rPr>
          <w:rFonts w:ascii="華康中黑體" w:eastAsia="華康中黑體" w:hAnsi="新細明體" w:hint="eastAsia"/>
        </w:rPr>
        <w:t>將其為參加本活動所提供之文字、照片及其他資料</w:t>
      </w:r>
      <w:r w:rsidR="00A03E00">
        <w:rPr>
          <w:rFonts w:ascii="華康中黑體" w:eastAsia="華康中黑體" w:hAnsi="新細明體" w:hint="eastAsia"/>
        </w:rPr>
        <w:t>，</w:t>
      </w:r>
      <w:r w:rsidR="006C6DE0" w:rsidRPr="00FA7418">
        <w:rPr>
          <w:rFonts w:ascii="華康中黑體" w:eastAsia="華康中黑體" w:hAnsi="新細明體" w:hint="eastAsia"/>
        </w:rPr>
        <w:t>以不限區域、時間次數及非營利之方式使用</w:t>
      </w:r>
      <w:r w:rsidR="001346D5" w:rsidRPr="006C6DE0">
        <w:rPr>
          <w:rFonts w:ascii="華康中黑體" w:eastAsia="華康中黑體" w:hAnsi="新細明體" w:hint="eastAsia"/>
        </w:rPr>
        <w:t>。</w:t>
      </w:r>
    </w:p>
    <w:p w14:paraId="75835306" w14:textId="2BECDB23" w:rsidR="005019D2" w:rsidRPr="00FE7BC1" w:rsidRDefault="00A03E00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 w:cs="新細明體"/>
          <w:kern w:val="0"/>
        </w:rPr>
      </w:pPr>
      <w:r>
        <w:rPr>
          <w:rFonts w:ascii="華康中黑體" w:eastAsia="華康中黑體" w:hAnsi="新細明體" w:hint="eastAsia"/>
        </w:rPr>
        <w:t>報名者</w:t>
      </w:r>
      <w:r w:rsidR="007E4104" w:rsidRPr="00FA7418">
        <w:rPr>
          <w:rFonts w:ascii="華康中黑體" w:eastAsia="華康中黑體" w:hAnsi="新細明體"/>
        </w:rPr>
        <w:t>同意無償授權主辦</w:t>
      </w:r>
      <w:r w:rsidR="007E4104" w:rsidRPr="00A91720">
        <w:rPr>
          <w:rFonts w:ascii="華康中黑體" w:eastAsia="華康中黑體" w:hAnsi="新細明體" w:cs="新細明體"/>
          <w:kern w:val="0"/>
        </w:rPr>
        <w:t>單位得於本活動進行過程中</w:t>
      </w:r>
      <w:r w:rsidR="00A91280">
        <w:rPr>
          <w:rFonts w:ascii="華康中黑體" w:eastAsia="華康中黑體" w:hAnsi="新細明體" w:cs="新細明體" w:hint="eastAsia"/>
          <w:kern w:val="0"/>
        </w:rPr>
        <w:t>，</w:t>
      </w:r>
      <w:r w:rsidR="007E4104">
        <w:rPr>
          <w:rFonts w:ascii="華康中黑體" w:eastAsia="華康中黑體" w:hAnsi="新細明體" w:cs="新細明體"/>
          <w:kern w:val="0"/>
        </w:rPr>
        <w:t>拍攝、錄影或</w:t>
      </w:r>
      <w:r w:rsidR="007E4104" w:rsidRPr="00A91720">
        <w:rPr>
          <w:rFonts w:ascii="華康中黑體" w:eastAsia="華康中黑體" w:hAnsi="新細明體" w:cs="新細明體"/>
          <w:kern w:val="0"/>
        </w:rPr>
        <w:t>提供相關照片或動態影像做為紀錄、宣傳推廣、行銷本活動或相關活動之用</w:t>
      </w:r>
      <w:r>
        <w:rPr>
          <w:rFonts w:ascii="華康中黑體" w:eastAsia="華康中黑體" w:hAnsi="新細明體" w:cs="新細明體" w:hint="eastAsia"/>
          <w:kern w:val="0"/>
        </w:rPr>
        <w:t>，</w:t>
      </w:r>
      <w:r w:rsidR="007E4104" w:rsidRPr="00A91720">
        <w:rPr>
          <w:rFonts w:ascii="華康中黑體" w:eastAsia="華康中黑體" w:hAnsi="新細明體" w:cs="新細明體"/>
          <w:kern w:val="0"/>
        </w:rPr>
        <w:t>並得以任何形式發表前述之相片或動態影像</w:t>
      </w:r>
      <w:r w:rsidR="007E4104">
        <w:rPr>
          <w:rFonts w:ascii="華康中黑體" w:eastAsia="華康中黑體" w:hAnsi="新細明體" w:cs="新細明體" w:hint="eastAsia"/>
          <w:kern w:val="0"/>
        </w:rPr>
        <w:t>。</w:t>
      </w:r>
    </w:p>
    <w:p w14:paraId="25C32DEF" w14:textId="7AB218FF" w:rsidR="00A91720" w:rsidRPr="00A03E00" w:rsidRDefault="00DC0373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r w:rsidRPr="005019D2">
        <w:rPr>
          <w:rFonts w:ascii="華康中黑體" w:eastAsia="華康中黑體" w:hAnsi="新細明體" w:hint="eastAsia"/>
        </w:rPr>
        <w:t>凡送件報名者，視為同意並遵守本簡章各項規定，</w:t>
      </w:r>
      <w:r w:rsidR="005019D2">
        <w:rPr>
          <w:rFonts w:ascii="華康中黑體" w:eastAsia="華康中黑體" w:hAnsi="新細明體" w:hint="eastAsia"/>
        </w:rPr>
        <w:t>如因本徵</w:t>
      </w:r>
      <w:r w:rsidRPr="005019D2">
        <w:rPr>
          <w:rFonts w:ascii="華康中黑體" w:eastAsia="華康中黑體" w:hAnsi="新細明體" w:hint="eastAsia"/>
        </w:rPr>
        <w:t>選辦法</w:t>
      </w:r>
      <w:r w:rsidR="00E00D01" w:rsidRPr="005019D2">
        <w:rPr>
          <w:rFonts w:ascii="華康中黑體" w:eastAsia="華康中黑體" w:hAnsi="新細明體" w:hint="eastAsia"/>
        </w:rPr>
        <w:t>及其他</w:t>
      </w:r>
      <w:r w:rsidRPr="005019D2">
        <w:rPr>
          <w:rFonts w:ascii="華康中黑體" w:eastAsia="華康中黑體" w:hAnsi="新細明體" w:hint="eastAsia"/>
        </w:rPr>
        <w:t>規定未詳盡之事項發生爭議事件，主辦單位保有最終決定之酌情權，並保有隨時修訂</w:t>
      </w:r>
      <w:r w:rsidR="005019D2">
        <w:rPr>
          <w:rFonts w:ascii="華康中黑體" w:eastAsia="華康中黑體" w:hAnsi="新細明體" w:hint="eastAsia"/>
        </w:rPr>
        <w:t>本辦法</w:t>
      </w:r>
      <w:r w:rsidR="00E00D01" w:rsidRPr="005019D2">
        <w:rPr>
          <w:rFonts w:ascii="華康中黑體" w:eastAsia="華康中黑體" w:hAnsi="新細明體" w:hint="eastAsia"/>
        </w:rPr>
        <w:t>及表格之權利。</w:t>
      </w:r>
    </w:p>
    <w:p w14:paraId="4BC5FE31" w14:textId="2353382B" w:rsidR="007E4104" w:rsidRPr="00216E59" w:rsidRDefault="007E4104" w:rsidP="002D4A29">
      <w:pPr>
        <w:numPr>
          <w:ilvl w:val="1"/>
          <w:numId w:val="12"/>
        </w:numPr>
        <w:spacing w:line="500" w:lineRule="exact"/>
        <w:ind w:left="919" w:hanging="567"/>
        <w:jc w:val="both"/>
        <w:rPr>
          <w:rFonts w:ascii="華康中黑體" w:eastAsia="華康中黑體" w:hAnsi="新細明體"/>
        </w:rPr>
      </w:pPr>
      <w:r w:rsidRPr="001346D5">
        <w:rPr>
          <w:rFonts w:ascii="華康中黑體" w:eastAsia="華康中黑體" w:hAnsi="新細明體" w:hint="eastAsia"/>
        </w:rPr>
        <w:t>本簡章如有未盡事宜，得經本局修正補充之，並隨時公告於</w:t>
      </w:r>
      <w:proofErr w:type="gramStart"/>
      <w:r w:rsidRPr="001346D5">
        <w:rPr>
          <w:rFonts w:ascii="華康中黑體" w:eastAsia="華康中黑體" w:hAnsi="新細明體" w:hint="eastAsia"/>
        </w:rPr>
        <w:t>活動官網</w:t>
      </w:r>
      <w:proofErr w:type="gramEnd"/>
      <w:r w:rsidRPr="00B04BC6">
        <w:rPr>
          <w:rFonts w:ascii="華康中黑體" w:eastAsia="華康中黑體" w:hAnsi="新細明體" w:cs="新細明體" w:hint="eastAsia"/>
          <w:kern w:val="0"/>
        </w:rPr>
        <w:t>。</w:t>
      </w:r>
    </w:p>
    <w:p w14:paraId="20C3BD56" w14:textId="50A6EA52" w:rsidR="00A91720" w:rsidRPr="00A91720" w:rsidRDefault="004C2524" w:rsidP="00EE1A12">
      <w:pPr>
        <w:spacing w:line="500" w:lineRule="exact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  <w:b/>
        </w:rPr>
        <w:t>拾．</w:t>
      </w:r>
      <w:r w:rsidR="00992E0B" w:rsidRPr="001346D5">
        <w:rPr>
          <w:rFonts w:ascii="華康中黑體" w:eastAsia="華康中黑體" w:hAnsi="新細明體" w:hint="eastAsia"/>
          <w:b/>
        </w:rPr>
        <w:t>聯絡方式</w:t>
      </w:r>
    </w:p>
    <w:p w14:paraId="10433F1F" w14:textId="5B6BDEB7" w:rsidR="009728BD" w:rsidRDefault="001B35E6" w:rsidP="00EE1A12">
      <w:pPr>
        <w:spacing w:line="500" w:lineRule="exact"/>
        <w:ind w:left="720"/>
        <w:rPr>
          <w:rFonts w:ascii="華康中黑體" w:eastAsia="華康中黑體" w:hAnsi="新細明體"/>
        </w:rPr>
      </w:pPr>
      <w:proofErr w:type="gramStart"/>
      <w:r>
        <w:rPr>
          <w:rFonts w:ascii="華康中黑體" w:eastAsia="華康中黑體" w:hAnsi="新細明體" w:hint="eastAsia"/>
        </w:rPr>
        <w:t>臺</w:t>
      </w:r>
      <w:proofErr w:type="gramEnd"/>
      <w:r>
        <w:rPr>
          <w:rFonts w:ascii="華康中黑體" w:eastAsia="華康中黑體" w:hAnsi="新細明體" w:hint="eastAsia"/>
        </w:rPr>
        <w:t xml:space="preserve">南市政府文化局 </w:t>
      </w:r>
      <w:proofErr w:type="gramStart"/>
      <w:r>
        <w:rPr>
          <w:rFonts w:ascii="華康中黑體" w:eastAsia="華康中黑體" w:hAnsi="新細明體" w:hint="eastAsia"/>
        </w:rPr>
        <w:t>文創發展</w:t>
      </w:r>
      <w:proofErr w:type="gramEnd"/>
      <w:r>
        <w:rPr>
          <w:rFonts w:ascii="華康中黑體" w:eastAsia="華康中黑體" w:hAnsi="新細明體" w:hint="eastAsia"/>
        </w:rPr>
        <w:t xml:space="preserve">科 </w:t>
      </w:r>
      <w:r w:rsidR="00234221">
        <w:rPr>
          <w:rFonts w:ascii="華康中黑體" w:eastAsia="華康中黑體" w:hAnsi="新細明體" w:hint="eastAsia"/>
        </w:rPr>
        <w:t>徐</w:t>
      </w:r>
      <w:r w:rsidR="00BA01BF">
        <w:rPr>
          <w:rFonts w:ascii="華康中黑體" w:eastAsia="華康中黑體" w:hAnsi="新細明體" w:hint="eastAsia"/>
        </w:rPr>
        <w:t>先生</w:t>
      </w:r>
      <w:r w:rsidR="00E02FB4">
        <w:rPr>
          <w:rFonts w:ascii="華康中黑體" w:eastAsia="華康中黑體" w:hAnsi="新細明體" w:hint="eastAsia"/>
        </w:rPr>
        <w:t xml:space="preserve"> </w:t>
      </w:r>
      <w:r w:rsidR="008E4452" w:rsidRPr="00BE0167">
        <w:rPr>
          <w:rFonts w:ascii="華康中黑體" w:eastAsia="華康中黑體" w:hAnsi="新細明體" w:hint="eastAsia"/>
        </w:rPr>
        <w:t>(06)214-9510 分機</w:t>
      </w:r>
      <w:r w:rsidR="00BD7B1F">
        <w:rPr>
          <w:rFonts w:ascii="華康中黑體" w:eastAsia="華康中黑體" w:hAnsi="新細明體" w:hint="eastAsia"/>
        </w:rPr>
        <w:t xml:space="preserve"> </w:t>
      </w:r>
      <w:r w:rsidR="00234221">
        <w:rPr>
          <w:rFonts w:ascii="華康中黑體" w:eastAsia="華康中黑體" w:hAnsi="新細明體" w:hint="eastAsia"/>
        </w:rPr>
        <w:t>21</w:t>
      </w:r>
    </w:p>
    <w:p w14:paraId="7ED9488C" w14:textId="41907C77" w:rsidR="008E4452" w:rsidRPr="009728BD" w:rsidRDefault="008E4452" w:rsidP="00EE1A12">
      <w:pPr>
        <w:spacing w:line="500" w:lineRule="exact"/>
        <w:ind w:left="720"/>
        <w:rPr>
          <w:rFonts w:ascii="華康中黑體" w:eastAsia="華康中黑體" w:hAnsi="新細明體"/>
        </w:rPr>
      </w:pPr>
      <w:r w:rsidRPr="00BE0167">
        <w:rPr>
          <w:rFonts w:ascii="華康中黑體" w:eastAsia="華康中黑體" w:hAnsi="新細明體" w:hint="eastAsia"/>
        </w:rPr>
        <w:t>聯絡時間：週一至週五</w:t>
      </w:r>
      <w:r w:rsidR="006E340F" w:rsidRPr="00BE0167">
        <w:rPr>
          <w:rFonts w:ascii="華康中黑體" w:eastAsia="華康中黑體" w:hAnsi="新細明體" w:hint="eastAsia"/>
        </w:rPr>
        <w:t xml:space="preserve"> / </w:t>
      </w:r>
      <w:r w:rsidR="00DC0373" w:rsidRPr="00BE0167">
        <w:rPr>
          <w:rFonts w:ascii="華康中黑體" w:eastAsia="華康中黑體" w:hAnsi="新細明體" w:hint="eastAsia"/>
        </w:rPr>
        <w:t>0</w:t>
      </w:r>
      <w:r w:rsidR="004B59C2">
        <w:rPr>
          <w:rFonts w:ascii="華康中黑體" w:eastAsia="華康中黑體" w:hAnsi="新細明體" w:hint="eastAsia"/>
        </w:rPr>
        <w:t>9</w:t>
      </w:r>
      <w:r w:rsidR="006E340F" w:rsidRPr="00BE0167">
        <w:rPr>
          <w:rFonts w:ascii="華康中黑體" w:eastAsia="華康中黑體" w:hAnsi="新細明體" w:hint="eastAsia"/>
        </w:rPr>
        <w:t>：</w:t>
      </w:r>
      <w:r w:rsidR="004B59C2">
        <w:rPr>
          <w:rFonts w:ascii="華康中黑體" w:eastAsia="華康中黑體" w:hAnsi="新細明體" w:hint="eastAsia"/>
        </w:rPr>
        <w:t>0</w:t>
      </w:r>
      <w:r w:rsidR="006E340F" w:rsidRPr="00BE0167">
        <w:rPr>
          <w:rFonts w:ascii="華康中黑體" w:eastAsia="華康中黑體" w:hAnsi="新細明體" w:hint="eastAsia"/>
        </w:rPr>
        <w:t>0-</w:t>
      </w:r>
      <w:r w:rsidR="00DC0373" w:rsidRPr="00BE0167">
        <w:rPr>
          <w:rFonts w:ascii="華康中黑體" w:eastAsia="華康中黑體" w:hAnsi="新細明體" w:hint="eastAsia"/>
        </w:rPr>
        <w:t xml:space="preserve"> </w:t>
      </w:r>
      <w:r w:rsidR="006E340F" w:rsidRPr="00BE0167">
        <w:rPr>
          <w:rFonts w:ascii="華康中黑體" w:eastAsia="華康中黑體" w:hAnsi="新細明體" w:hint="eastAsia"/>
        </w:rPr>
        <w:t>12：</w:t>
      </w:r>
      <w:r w:rsidR="00DC0373" w:rsidRPr="00BE0167">
        <w:rPr>
          <w:rFonts w:ascii="華康中黑體" w:eastAsia="華康中黑體" w:hAnsi="新細明體" w:hint="eastAsia"/>
        </w:rPr>
        <w:t>00；1</w:t>
      </w:r>
      <w:r w:rsidR="004B59C2">
        <w:rPr>
          <w:rFonts w:ascii="華康中黑體" w:eastAsia="華康中黑體" w:hAnsi="新細明體" w:hint="eastAsia"/>
        </w:rPr>
        <w:t>4</w:t>
      </w:r>
      <w:r w:rsidR="006E340F" w:rsidRPr="00BE0167">
        <w:rPr>
          <w:rFonts w:ascii="華康中黑體" w:eastAsia="華康中黑體" w:hAnsi="新細明體" w:hint="eastAsia"/>
        </w:rPr>
        <w:t>：</w:t>
      </w:r>
      <w:r w:rsidR="004B59C2">
        <w:rPr>
          <w:rFonts w:ascii="華康中黑體" w:eastAsia="華康中黑體" w:hAnsi="新細明體" w:hint="eastAsia"/>
        </w:rPr>
        <w:t>0</w:t>
      </w:r>
      <w:r w:rsidR="006E340F" w:rsidRPr="00BE0167">
        <w:rPr>
          <w:rFonts w:ascii="華康中黑體" w:eastAsia="華康中黑體" w:hAnsi="新細明體" w:hint="eastAsia"/>
        </w:rPr>
        <w:t>0-</w:t>
      </w:r>
      <w:r w:rsidR="00DC0373" w:rsidRPr="00BE0167">
        <w:rPr>
          <w:rFonts w:ascii="華康中黑體" w:eastAsia="華康中黑體" w:hAnsi="新細明體" w:hint="eastAsia"/>
        </w:rPr>
        <w:t>17</w:t>
      </w:r>
      <w:r w:rsidR="006E340F" w:rsidRPr="00BE0167">
        <w:rPr>
          <w:rFonts w:ascii="華康中黑體" w:eastAsia="華康中黑體" w:hAnsi="新細明體" w:hint="eastAsia"/>
        </w:rPr>
        <w:t>：</w:t>
      </w:r>
      <w:r w:rsidR="004B59C2">
        <w:rPr>
          <w:rFonts w:ascii="華康中黑體" w:eastAsia="華康中黑體" w:hAnsi="新細明體" w:hint="eastAsia"/>
        </w:rPr>
        <w:t>0</w:t>
      </w:r>
      <w:r w:rsidR="006E340F" w:rsidRPr="00BE0167">
        <w:rPr>
          <w:rFonts w:ascii="華康中黑體" w:eastAsia="華康中黑體" w:hAnsi="新細明體" w:hint="eastAsia"/>
        </w:rPr>
        <w:t>0</w:t>
      </w:r>
    </w:p>
    <w:p w14:paraId="1AE1FBA1" w14:textId="77777777" w:rsidR="00C6043B" w:rsidRDefault="00C6043B" w:rsidP="00A03E00">
      <w:pPr>
        <w:spacing w:line="500" w:lineRule="exact"/>
        <w:ind w:left="720"/>
        <w:rPr>
          <w:rFonts w:ascii="華康中黑體" w:eastAsia="華康中黑體" w:hAnsi="新細明體"/>
        </w:rPr>
      </w:pPr>
    </w:p>
    <w:p w14:paraId="48E47522" w14:textId="2092060C" w:rsidR="00701297" w:rsidRPr="004C646D" w:rsidRDefault="002130D0" w:rsidP="00F001DA">
      <w:pPr>
        <w:spacing w:line="500" w:lineRule="exact"/>
        <w:rPr>
          <w:rFonts w:ascii="華康中黑體" w:eastAsia="華康中黑體" w:hAnsi="新細明體"/>
          <w:b/>
          <w:bCs/>
        </w:rPr>
      </w:pPr>
      <w:r w:rsidRPr="004C646D">
        <w:rPr>
          <w:rFonts w:ascii="華康中黑體" w:eastAsia="華康中黑體" w:hAnsi="新細明體" w:hint="eastAsia"/>
          <w:b/>
          <w:bCs/>
        </w:rPr>
        <w:t>拾壹、附件</w:t>
      </w:r>
    </w:p>
    <w:p w14:paraId="3D046B1F" w14:textId="68E4F267" w:rsidR="0043217D" w:rsidRPr="009436FE" w:rsidRDefault="009B6E9B" w:rsidP="0041648B">
      <w:pPr>
        <w:numPr>
          <w:ilvl w:val="1"/>
          <w:numId w:val="13"/>
        </w:numPr>
        <w:spacing w:line="500" w:lineRule="exact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</w:rPr>
        <w:t>報名表</w:t>
      </w:r>
    </w:p>
    <w:p w14:paraId="7CC1AFF1" w14:textId="404D01BC" w:rsidR="009436FE" w:rsidRPr="00E02FB4" w:rsidRDefault="009436FE" w:rsidP="0041648B">
      <w:pPr>
        <w:numPr>
          <w:ilvl w:val="1"/>
          <w:numId w:val="13"/>
        </w:numPr>
        <w:spacing w:line="500" w:lineRule="exact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  <w:bCs/>
          <w:iCs/>
        </w:rPr>
        <w:t>「</w:t>
      </w:r>
      <w:proofErr w:type="gramStart"/>
      <w:r>
        <w:rPr>
          <w:rFonts w:ascii="華康中黑體" w:eastAsia="華康中黑體" w:hAnsi="新細明體" w:hint="eastAsia"/>
          <w:bCs/>
          <w:iCs/>
        </w:rPr>
        <w:t>臺</w:t>
      </w:r>
      <w:proofErr w:type="gramEnd"/>
      <w:r>
        <w:rPr>
          <w:rFonts w:ascii="華康中黑體" w:eastAsia="華康中黑體" w:hAnsi="新細明體" w:hint="eastAsia"/>
          <w:bCs/>
          <w:iCs/>
        </w:rPr>
        <w:t>南400年」視覺識別系統圖示</w:t>
      </w:r>
    </w:p>
    <w:p w14:paraId="075B3084" w14:textId="60C0F9A4" w:rsidR="00E834E0" w:rsidRPr="002B6425" w:rsidRDefault="002130D0" w:rsidP="0041648B">
      <w:pPr>
        <w:numPr>
          <w:ilvl w:val="1"/>
          <w:numId w:val="13"/>
        </w:numPr>
        <w:spacing w:line="500" w:lineRule="exact"/>
        <w:rPr>
          <w:rFonts w:ascii="華康中黑體" w:eastAsia="華康中黑體" w:hAnsi="新細明體"/>
        </w:rPr>
      </w:pPr>
      <w:r>
        <w:rPr>
          <w:rFonts w:ascii="華康中黑體" w:eastAsia="華康中黑體" w:hAnsi="新細明體" w:hint="eastAsia"/>
          <w:bCs/>
          <w:iCs/>
        </w:rPr>
        <w:t>「</w:t>
      </w:r>
      <w:proofErr w:type="gramStart"/>
      <w:r>
        <w:rPr>
          <w:rFonts w:ascii="華康中黑體" w:eastAsia="華康中黑體" w:hAnsi="新細明體" w:hint="eastAsia"/>
          <w:bCs/>
          <w:iCs/>
        </w:rPr>
        <w:t>臺</w:t>
      </w:r>
      <w:proofErr w:type="gramEnd"/>
      <w:r>
        <w:rPr>
          <w:rFonts w:ascii="華康中黑體" w:eastAsia="華康中黑體" w:hAnsi="新細明體" w:hint="eastAsia"/>
          <w:bCs/>
          <w:iCs/>
        </w:rPr>
        <w:t>南400年」視覺識別系統設計規範手冊</w:t>
      </w:r>
    </w:p>
    <w:p w14:paraId="1F29C5B2" w14:textId="059CF420" w:rsidR="002130D0" w:rsidRDefault="0043217D" w:rsidP="00E02FB4">
      <w:pPr>
        <w:spacing w:line="500" w:lineRule="exact"/>
        <w:jc w:val="center"/>
        <w:rPr>
          <w:rFonts w:ascii="華康中黑體" w:eastAsia="華康中黑體" w:hAnsi="新細明體"/>
          <w:b/>
          <w:bCs/>
          <w:sz w:val="28"/>
          <w:szCs w:val="28"/>
        </w:rPr>
      </w:pPr>
      <w:r>
        <w:rPr>
          <w:rFonts w:ascii="華康中黑體" w:eastAsia="華康中黑體" w:hAnsi="新細明體"/>
        </w:rPr>
        <w:br w:type="page"/>
      </w:r>
      <w:r w:rsidR="00B56D5D">
        <w:rPr>
          <w:rFonts w:ascii="華康中黑體" w:eastAsia="華康中黑體" w:hAnsi="新細明體"/>
          <w:b/>
          <w:bCs/>
          <w:noProof/>
          <w:sz w:val="28"/>
          <w:szCs w:val="28"/>
        </w:rPr>
        <w:lastRenderedPageBreak/>
        <w:pict w14:anchorId="7F6E63D4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1" type="#_x0000_t202" style="position:absolute;left:0;text-align:left;margin-left:441.2pt;margin-top:-8.85pt;width:62pt;height:25.95pt;z-index:251656704;visibility:visible;mso-height-percent:200;mso-wrap-distance-top:3.6pt;mso-wrap-distance-bottom:3.6pt;mso-height-percent:200;mso-width-relative:margin;mso-height-relative:margin" wrapcoords="-260 -617 -260 21600 21860 21600 21860 -617 -260 -617">
            <v:textbox style="mso-next-textbox:#文字方塊 2;mso-fit-shape-to-text:t">
              <w:txbxContent>
                <w:p w14:paraId="58D0D447" w14:textId="77777777" w:rsidR="004F1CCF" w:rsidRDefault="004F1CCF" w:rsidP="004F1CCF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9B49EA" w:rsidRPr="009B49EA">
        <w:rPr>
          <w:rFonts w:ascii="華康中黑體" w:eastAsia="華康中黑體" w:hAnsi="新細明體" w:hint="eastAsia"/>
          <w:b/>
          <w:bCs/>
          <w:sz w:val="28"/>
          <w:szCs w:val="28"/>
        </w:rPr>
        <w:t>臺</w:t>
      </w:r>
      <w:proofErr w:type="gramEnd"/>
      <w:r w:rsidR="009B49EA" w:rsidRPr="009B49EA">
        <w:rPr>
          <w:rFonts w:ascii="華康中黑體" w:eastAsia="華康中黑體" w:hAnsi="新細明體" w:hint="eastAsia"/>
          <w:b/>
          <w:bCs/>
          <w:sz w:val="28"/>
          <w:szCs w:val="28"/>
        </w:rPr>
        <w:t>南400年視覺識別系統應用計畫徵件</w:t>
      </w:r>
      <w:r w:rsidR="002D3815">
        <w:rPr>
          <w:rFonts w:ascii="華康中黑體" w:eastAsia="華康中黑體" w:hAnsi="新細明體" w:hint="eastAsia"/>
          <w:b/>
          <w:bCs/>
          <w:sz w:val="28"/>
          <w:szCs w:val="28"/>
        </w:rPr>
        <w:t>報名</w:t>
      </w:r>
      <w:r w:rsidRPr="0043217D">
        <w:rPr>
          <w:rFonts w:ascii="華康中黑體" w:eastAsia="華康中黑體" w:hAnsi="新細明體" w:hint="eastAsia"/>
          <w:b/>
          <w:bCs/>
          <w:sz w:val="28"/>
          <w:szCs w:val="28"/>
        </w:rPr>
        <w:t>表</w:t>
      </w:r>
    </w:p>
    <w:p w14:paraId="06878E7E" w14:textId="033D17B6" w:rsidR="004F1CCF" w:rsidRPr="0043217D" w:rsidRDefault="004F1CCF" w:rsidP="002D3815">
      <w:pPr>
        <w:spacing w:line="500" w:lineRule="exact"/>
        <w:rPr>
          <w:rFonts w:ascii="華康中黑體" w:eastAsia="華康中黑體" w:hAnsi="新細明體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05"/>
      </w:tblGrid>
      <w:tr w:rsidR="004F1CCF" w:rsidRPr="002D3815" w14:paraId="7A9EB5EC" w14:textId="77777777" w:rsidTr="004F1CCF">
        <w:trPr>
          <w:trHeight w:val="468"/>
        </w:trPr>
        <w:tc>
          <w:tcPr>
            <w:tcW w:w="1063" w:type="pct"/>
            <w:shd w:val="clear" w:color="auto" w:fill="auto"/>
            <w:vAlign w:val="center"/>
          </w:tcPr>
          <w:p w14:paraId="3F37258E" w14:textId="49BF7B14" w:rsidR="004F1CCF" w:rsidRPr="00725876" w:rsidRDefault="002D3815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>
              <w:rPr>
                <w:rFonts w:ascii="Kaiti TC" w:eastAsia="Kaiti TC" w:hAnsi="Kaiti TC" w:hint="eastAsia"/>
                <w:color w:val="000000"/>
              </w:rPr>
              <w:t>報名</w:t>
            </w:r>
            <w:r w:rsidR="004F1CCF">
              <w:rPr>
                <w:rFonts w:ascii="Kaiti TC" w:eastAsia="Kaiti TC" w:hAnsi="Kaiti TC" w:hint="eastAsia"/>
                <w:color w:val="000000"/>
              </w:rPr>
              <w:t>名稱</w:t>
            </w:r>
            <w:r>
              <w:rPr>
                <w:rFonts w:ascii="Kaiti TC" w:eastAsia="Kaiti TC" w:hAnsi="Kaiti TC" w:hint="eastAsia"/>
                <w:color w:val="000000"/>
              </w:rPr>
              <w:t>/姓名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41A88FBA" w14:textId="0CADFD14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7F7F7F"/>
                <w:sz w:val="20"/>
                <w:szCs w:val="20"/>
              </w:rPr>
            </w:pP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(</w:t>
            </w:r>
            <w:r w:rsidR="002D3815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公司行號、團體、個人之名稱，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作為</w:t>
            </w:r>
            <w:r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補助款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核撥、</w:t>
            </w:r>
            <w:r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入選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公告之對象使用，若</w:t>
            </w:r>
            <w:r w:rsidR="002D3815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團隊有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多</w:t>
            </w:r>
            <w:r w:rsidR="002D3815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人參與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，款項僅限匯入</w:t>
            </w:r>
            <w:r w:rsidR="002D3815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1</w:t>
            </w: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帳戶)</w:t>
            </w:r>
          </w:p>
        </w:tc>
      </w:tr>
      <w:tr w:rsidR="002D3815" w:rsidRPr="002D3815" w14:paraId="1FADED8A" w14:textId="77777777" w:rsidTr="004F1CCF">
        <w:trPr>
          <w:trHeight w:val="468"/>
        </w:trPr>
        <w:tc>
          <w:tcPr>
            <w:tcW w:w="1063" w:type="pct"/>
            <w:shd w:val="clear" w:color="auto" w:fill="auto"/>
            <w:vAlign w:val="center"/>
          </w:tcPr>
          <w:p w14:paraId="5B83559E" w14:textId="1FD109DF" w:rsidR="002D3815" w:rsidRDefault="002D3815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>
              <w:rPr>
                <w:rFonts w:ascii="Kaiti TC" w:eastAsia="Kaiti TC" w:hAnsi="Kaiti TC" w:hint="eastAsia"/>
                <w:color w:val="000000"/>
              </w:rPr>
              <w:t>參與類別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587871AD" w14:textId="44434DD1" w:rsidR="002D3815" w:rsidRPr="002D3815" w:rsidRDefault="00E94041" w:rsidP="00595A0F">
            <w:pPr>
              <w:spacing w:line="50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1BB2">
              <w:rPr>
                <w:rFonts w:ascii="新細明體" w:hAnsi="新細明體" w:cs="Arial" w:hint="eastAsia"/>
              </w:rPr>
              <w:t>□</w:t>
            </w:r>
            <w:r w:rsidR="002D3815" w:rsidRPr="00E94041">
              <w:rPr>
                <w:rFonts w:ascii="微軟正黑體" w:eastAsia="微軟正黑體" w:hAnsi="微軟正黑體" w:cs="Arial" w:hint="eastAsia"/>
              </w:rPr>
              <w:t xml:space="preserve">商品類        </w:t>
            </w:r>
            <w:proofErr w:type="gramStart"/>
            <w:r w:rsidR="002D3815" w:rsidRPr="00E94041">
              <w:rPr>
                <w:rFonts w:ascii="微軟正黑體" w:eastAsia="微軟正黑體" w:hAnsi="微軟正黑體" w:cs="Arial" w:hint="eastAsia"/>
              </w:rPr>
              <w:t>布置類</w:t>
            </w:r>
            <w:proofErr w:type="gramEnd"/>
            <w:r w:rsidR="00192C6F">
              <w:rPr>
                <w:rFonts w:ascii="微軟正黑體" w:eastAsia="微軟正黑體" w:hAnsi="微軟正黑體" w:cs="Arial" w:hint="eastAsia"/>
              </w:rPr>
              <w:t xml:space="preserve">     </w:t>
            </w:r>
            <w:r w:rsidR="00192C6F" w:rsidRPr="00983F27">
              <w:rPr>
                <w:rFonts w:ascii="新細明體" w:hAnsi="新細明體" w:cs="Arial" w:hint="eastAsia"/>
              </w:rPr>
              <w:t>□</w:t>
            </w:r>
            <w:r w:rsidR="00192C6F" w:rsidRPr="00192C6F">
              <w:rPr>
                <w:rFonts w:ascii="微軟正黑體" w:eastAsia="微軟正黑體" w:hAnsi="微軟正黑體" w:cs="Arial" w:hint="eastAsia"/>
              </w:rPr>
              <w:t>其他(創意提案)</w:t>
            </w:r>
          </w:p>
        </w:tc>
      </w:tr>
      <w:tr w:rsidR="004F1CCF" w:rsidRPr="00A37EE5" w14:paraId="65E0597C" w14:textId="77777777" w:rsidTr="004F1CCF">
        <w:trPr>
          <w:trHeight w:val="526"/>
        </w:trPr>
        <w:tc>
          <w:tcPr>
            <w:tcW w:w="1063" w:type="pct"/>
            <w:shd w:val="clear" w:color="auto" w:fill="auto"/>
            <w:vAlign w:val="center"/>
          </w:tcPr>
          <w:p w14:paraId="64EE912C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/>
                <w:color w:val="000000"/>
              </w:rPr>
              <w:t>身分證字號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2F442F89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7F7F7F"/>
              </w:rPr>
            </w:pP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(若為團體</w:t>
            </w:r>
            <w:proofErr w:type="gramStart"/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則免填</w:t>
            </w:r>
            <w:proofErr w:type="gramEnd"/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)</w:t>
            </w:r>
          </w:p>
        </w:tc>
      </w:tr>
      <w:tr w:rsidR="004F1CCF" w:rsidRPr="00A37EE5" w14:paraId="7153F951" w14:textId="77777777" w:rsidTr="004F1CCF">
        <w:trPr>
          <w:trHeight w:val="526"/>
        </w:trPr>
        <w:tc>
          <w:tcPr>
            <w:tcW w:w="1063" w:type="pct"/>
            <w:shd w:val="clear" w:color="auto" w:fill="auto"/>
            <w:vAlign w:val="center"/>
          </w:tcPr>
          <w:p w14:paraId="6AD5C528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統一編號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25F98AF1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7F7F7F"/>
              </w:rPr>
            </w:pPr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(若為個人</w:t>
            </w:r>
            <w:proofErr w:type="gramStart"/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則免填</w:t>
            </w:r>
            <w:proofErr w:type="gramEnd"/>
            <w:r w:rsidRPr="00725876">
              <w:rPr>
                <w:rFonts w:ascii="微軟正黑體" w:eastAsia="微軟正黑體" w:hAnsi="微軟正黑體" w:cs="Arial" w:hint="eastAsia"/>
                <w:color w:val="7F7F7F"/>
                <w:sz w:val="20"/>
                <w:szCs w:val="20"/>
              </w:rPr>
              <w:t>)</w:t>
            </w:r>
          </w:p>
        </w:tc>
      </w:tr>
      <w:tr w:rsidR="004F1CCF" w:rsidRPr="00A37EE5" w14:paraId="5A838382" w14:textId="77777777" w:rsidTr="004F1CCF">
        <w:trPr>
          <w:trHeight w:val="526"/>
        </w:trPr>
        <w:tc>
          <w:tcPr>
            <w:tcW w:w="1063" w:type="pct"/>
            <w:shd w:val="clear" w:color="auto" w:fill="auto"/>
            <w:vAlign w:val="center"/>
          </w:tcPr>
          <w:p w14:paraId="3D909A5A" w14:textId="46B558C0" w:rsidR="004F1CCF" w:rsidRPr="00725876" w:rsidRDefault="002D3815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>
              <w:rPr>
                <w:rFonts w:ascii="Kaiti TC" w:eastAsia="Kaiti TC" w:hAnsi="Kaiti TC" w:hint="eastAsia"/>
                <w:color w:val="000000"/>
              </w:rPr>
              <w:t>連絡</w:t>
            </w:r>
            <w:r w:rsidR="004F1CCF" w:rsidRPr="00725876">
              <w:rPr>
                <w:rFonts w:ascii="Kaiti TC" w:eastAsia="Kaiti TC" w:hAnsi="Kaiti TC" w:hint="eastAsia"/>
                <w:color w:val="000000"/>
              </w:rPr>
              <w:t>人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6F7E4755" w14:textId="6880CABB" w:rsidR="004F1CCF" w:rsidRPr="00725876" w:rsidRDefault="00983F27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>同</w:t>
            </w:r>
            <w:r w:rsidR="009B2BD4">
              <w:rPr>
                <w:rFonts w:ascii="Kaiti TC" w:eastAsia="Kaiti TC" w:hAnsi="Kaiti TC" w:hint="eastAsia"/>
                <w:color w:val="000000"/>
                <w:spacing w:val="-4"/>
              </w:rPr>
              <w:t>報名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者  </w:t>
            </w: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>其他：</w:t>
            </w:r>
          </w:p>
        </w:tc>
      </w:tr>
      <w:tr w:rsidR="004F1CCF" w:rsidRPr="00A37EE5" w14:paraId="15BC036E" w14:textId="77777777" w:rsidTr="004F1CCF">
        <w:trPr>
          <w:trHeight w:val="527"/>
        </w:trPr>
        <w:tc>
          <w:tcPr>
            <w:tcW w:w="1063" w:type="pct"/>
            <w:shd w:val="clear" w:color="auto" w:fill="auto"/>
            <w:vAlign w:val="center"/>
          </w:tcPr>
          <w:p w14:paraId="02590758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聯繫電話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2C7B6AC6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</w:p>
        </w:tc>
      </w:tr>
      <w:tr w:rsidR="004F1CCF" w:rsidRPr="00A37EE5" w14:paraId="4B711B1F" w14:textId="77777777" w:rsidTr="004F1CCF">
        <w:trPr>
          <w:trHeight w:val="527"/>
        </w:trPr>
        <w:tc>
          <w:tcPr>
            <w:tcW w:w="1063" w:type="pct"/>
            <w:shd w:val="clear" w:color="auto" w:fill="auto"/>
            <w:vAlign w:val="center"/>
          </w:tcPr>
          <w:p w14:paraId="68DC40BD" w14:textId="515328D8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聯繫Line ID</w:t>
            </w:r>
            <w:r w:rsidR="00192C6F" w:rsidRPr="001F2829">
              <w:rPr>
                <w:rFonts w:ascii="Kaiti TC" w:eastAsia="Kaiti TC" w:hAnsi="Kaiti TC" w:hint="eastAsia"/>
                <w:color w:val="000000" w:themeColor="text1"/>
              </w:rPr>
              <w:t>(選填)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64AC9230" w14:textId="3646B323" w:rsidR="004F1CCF" w:rsidRPr="00192C6F" w:rsidRDefault="004F1CCF" w:rsidP="00595A0F">
            <w:pPr>
              <w:spacing w:line="500" w:lineRule="exact"/>
              <w:rPr>
                <w:rFonts w:ascii="Kaiti TC" w:eastAsia="Kaiti TC" w:hAnsi="Kaiti TC"/>
                <w:color w:val="FF0000"/>
              </w:rPr>
            </w:pPr>
          </w:p>
        </w:tc>
      </w:tr>
      <w:tr w:rsidR="004F1CCF" w:rsidRPr="00A37EE5" w14:paraId="06C78DCE" w14:textId="77777777" w:rsidTr="004F1CCF">
        <w:trPr>
          <w:trHeight w:val="527"/>
        </w:trPr>
        <w:tc>
          <w:tcPr>
            <w:tcW w:w="1063" w:type="pct"/>
            <w:shd w:val="clear" w:color="auto" w:fill="auto"/>
            <w:vAlign w:val="center"/>
          </w:tcPr>
          <w:p w14:paraId="4D2A4C60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聯繫</w:t>
            </w:r>
            <w:r w:rsidRPr="00725876">
              <w:rPr>
                <w:rFonts w:ascii="Kaiti TC" w:eastAsia="Kaiti TC" w:hAnsi="Kaiti TC"/>
                <w:color w:val="000000"/>
              </w:rPr>
              <w:t>E-mai</w:t>
            </w:r>
            <w:r w:rsidRPr="00725876">
              <w:rPr>
                <w:rFonts w:ascii="Kaiti TC" w:eastAsia="Kaiti TC" w:hAnsi="Kaiti TC" w:hint="eastAsia"/>
                <w:color w:val="000000"/>
              </w:rPr>
              <w:t>l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6AC0F017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</w:p>
        </w:tc>
      </w:tr>
      <w:tr w:rsidR="004F1CCF" w:rsidRPr="00A37EE5" w14:paraId="0D5D583B" w14:textId="77777777" w:rsidTr="004F1CCF">
        <w:trPr>
          <w:trHeight w:val="527"/>
        </w:trPr>
        <w:tc>
          <w:tcPr>
            <w:tcW w:w="1063" w:type="pct"/>
            <w:shd w:val="clear" w:color="auto" w:fill="auto"/>
            <w:vAlign w:val="center"/>
          </w:tcPr>
          <w:p w14:paraId="3097DD72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聯繫</w:t>
            </w:r>
            <w:r w:rsidRPr="00725876">
              <w:rPr>
                <w:rFonts w:ascii="Kaiti TC" w:eastAsia="Kaiti TC" w:hAnsi="Kaiti TC"/>
                <w:color w:val="000000"/>
              </w:rPr>
              <w:t>地址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4D172E70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</w:p>
        </w:tc>
      </w:tr>
      <w:tr w:rsidR="004F1CCF" w:rsidRPr="00A37EE5" w14:paraId="443D2D6D" w14:textId="77777777" w:rsidTr="004F1CCF">
        <w:trPr>
          <w:trHeight w:val="527"/>
        </w:trPr>
        <w:tc>
          <w:tcPr>
            <w:tcW w:w="1063" w:type="pct"/>
            <w:shd w:val="clear" w:color="auto" w:fill="auto"/>
            <w:vAlign w:val="center"/>
          </w:tcPr>
          <w:p w14:paraId="510E853B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從何得知徵件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351A124F" w14:textId="0A3E00AC" w:rsidR="004F1CCF" w:rsidRPr="00725876" w:rsidRDefault="00983F27" w:rsidP="00595A0F">
            <w:pPr>
              <w:spacing w:line="500" w:lineRule="exact"/>
              <w:rPr>
                <w:rFonts w:ascii="Kaiti TC" w:eastAsia="Kaiti TC" w:hAnsi="Kaiti TC"/>
                <w:color w:val="000000"/>
                <w:spacing w:val="-4"/>
              </w:rPr>
            </w:pP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Facebook </w:t>
            </w:r>
            <w:r w:rsidRPr="00983F27">
              <w:rPr>
                <w:rFonts w:ascii="新細明體" w:hAnsi="新細明體" w:cs="Arial" w:hint="eastAsia"/>
              </w:rPr>
              <w:t>□</w:t>
            </w:r>
            <w:proofErr w:type="gramStart"/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>活動官網</w:t>
            </w:r>
            <w:proofErr w:type="gramEnd"/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 </w:t>
            </w: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文宣品 </w:t>
            </w: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報章雜誌 </w:t>
            </w: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 xml:space="preserve">Email </w:t>
            </w:r>
            <w:r w:rsidRPr="00983F27">
              <w:rPr>
                <w:rFonts w:ascii="新細明體" w:hAnsi="新細明體" w:cs="Arial" w:hint="eastAsia"/>
              </w:rPr>
              <w:t>□</w:t>
            </w:r>
            <w:r w:rsidR="004F1CCF" w:rsidRPr="00725876">
              <w:rPr>
                <w:rFonts w:ascii="Kaiti TC" w:eastAsia="Kaiti TC" w:hAnsi="Kaiti TC"/>
                <w:color w:val="000000"/>
                <w:spacing w:val="-4"/>
              </w:rPr>
              <w:t>其他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</w:rPr>
              <w:t>：</w:t>
            </w:r>
            <w:r w:rsidR="004F1CCF" w:rsidRPr="00725876">
              <w:rPr>
                <w:rFonts w:ascii="Kaiti TC" w:eastAsia="Kaiti TC" w:hAnsi="Kaiti TC" w:hint="eastAsia"/>
                <w:color w:val="000000"/>
                <w:spacing w:val="-4"/>
                <w:u w:val="single"/>
              </w:rPr>
              <w:t xml:space="preserve">         </w:t>
            </w:r>
          </w:p>
        </w:tc>
      </w:tr>
      <w:tr w:rsidR="004F1CCF" w:rsidRPr="00A37EE5" w14:paraId="70157EB3" w14:textId="77777777" w:rsidTr="004F1CCF">
        <w:trPr>
          <w:trHeight w:val="3829"/>
        </w:trPr>
        <w:tc>
          <w:tcPr>
            <w:tcW w:w="1063" w:type="pct"/>
            <w:shd w:val="clear" w:color="auto" w:fill="auto"/>
            <w:vAlign w:val="center"/>
          </w:tcPr>
          <w:p w14:paraId="7A04886F" w14:textId="7863D16E" w:rsidR="004F1CCF" w:rsidRPr="00725876" w:rsidRDefault="004F1CCF" w:rsidP="00234221">
            <w:pPr>
              <w:spacing w:line="500" w:lineRule="exact"/>
              <w:jc w:val="both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proofErr w:type="gramStart"/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同意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本徵件</w:t>
            </w:r>
            <w:proofErr w:type="gramEnd"/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規則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簽署聲明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(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請務必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親自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簽署方視為有效報名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1AF3025D" w14:textId="75C869BE" w:rsidR="004F1CCF" w:rsidRPr="00725876" w:rsidRDefault="004F1CCF" w:rsidP="0041648B">
            <w:pPr>
              <w:numPr>
                <w:ilvl w:val="0"/>
                <w:numId w:val="5"/>
              </w:numPr>
              <w:spacing w:line="5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報名之</w:t>
            </w:r>
            <w:r w:rsidR="003733F3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各類提案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絕無侵害他人之智慧財產權等情事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如有侵害第三人合法權益，本人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/本單位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願負責處理並承擔一切法律責任。</w:t>
            </w:r>
          </w:p>
          <w:p w14:paraId="77AE5CF5" w14:textId="0A0B8385" w:rsidR="004F1CCF" w:rsidRPr="00725876" w:rsidRDefault="004F1CCF" w:rsidP="0041648B">
            <w:pPr>
              <w:numPr>
                <w:ilvl w:val="0"/>
                <w:numId w:val="5"/>
              </w:numPr>
              <w:spacing w:line="5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提案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如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有入選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，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將配合主辦單位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之規劃實體</w:t>
            </w:r>
            <w:r w:rsidRPr="00725876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展出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14:paraId="77312587" w14:textId="09B2E9D2" w:rsidR="004F1CCF" w:rsidRPr="00725876" w:rsidRDefault="004F1CCF" w:rsidP="00E94041">
            <w:pPr>
              <w:numPr>
                <w:ilvl w:val="0"/>
                <w:numId w:val="5"/>
              </w:numPr>
              <w:spacing w:line="500" w:lineRule="exact"/>
              <w:ind w:left="315" w:hanging="315"/>
              <w:jc w:val="both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本人已詳細</w:t>
            </w:r>
            <w:proofErr w:type="gramStart"/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參閱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本徵件</w:t>
            </w:r>
            <w:proofErr w:type="gramEnd"/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辦法且同意相關規定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所附報名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文件資料均屬實，如有違反，主辦單位有取消資格及追回</w:t>
            </w:r>
            <w:r w:rsidR="002D3815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視覺識別系統應用授權及獎助措施</w:t>
            </w:r>
            <w:r w:rsidRPr="00725876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之權利</w:t>
            </w:r>
            <w:r w:rsidRPr="00725876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14:paraId="33799611" w14:textId="5FC0F4C9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代表人簽名</w:t>
            </w:r>
          </w:p>
          <w:p w14:paraId="5A7EE4EA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>_______________________________________________(</w:t>
            </w:r>
            <w:proofErr w:type="gramStart"/>
            <w:r w:rsidRPr="00725876">
              <w:rPr>
                <w:rFonts w:ascii="Kaiti TC" w:eastAsia="Kaiti TC" w:hAnsi="Kaiti TC" w:hint="eastAsia"/>
                <w:color w:val="000000"/>
              </w:rPr>
              <w:t>親簽</w:t>
            </w:r>
            <w:proofErr w:type="gramEnd"/>
            <w:r w:rsidRPr="00725876">
              <w:rPr>
                <w:rFonts w:ascii="Kaiti TC" w:eastAsia="Kaiti TC" w:hAnsi="Kaiti TC" w:hint="eastAsia"/>
                <w:color w:val="000000"/>
              </w:rPr>
              <w:t>)</w:t>
            </w:r>
          </w:p>
          <w:p w14:paraId="5120BD93" w14:textId="77777777" w:rsidR="004F1CCF" w:rsidRPr="00725876" w:rsidRDefault="004F1CCF" w:rsidP="00595A0F">
            <w:pPr>
              <w:spacing w:line="500" w:lineRule="exact"/>
              <w:rPr>
                <w:rFonts w:ascii="Kaiti TC" w:eastAsia="Kaiti TC" w:hAnsi="Kaiti TC"/>
                <w:color w:val="000000"/>
              </w:rPr>
            </w:pPr>
            <w:r w:rsidRPr="00725876">
              <w:rPr>
                <w:rFonts w:ascii="Kaiti TC" w:eastAsia="Kaiti TC" w:hAnsi="Kaiti TC" w:hint="eastAsia"/>
                <w:color w:val="000000"/>
              </w:rPr>
              <w:t xml:space="preserve">           中華民國       年       月      日</w:t>
            </w:r>
          </w:p>
        </w:tc>
      </w:tr>
    </w:tbl>
    <w:p w14:paraId="374796FC" w14:textId="0DBD1CEE" w:rsidR="002D3815" w:rsidRDefault="002D3815" w:rsidP="00F001DA">
      <w:pPr>
        <w:spacing w:line="500" w:lineRule="exact"/>
        <w:rPr>
          <w:rFonts w:ascii="華康中黑體" w:eastAsia="華康中黑體" w:hAnsi="新細明體"/>
        </w:rPr>
      </w:pPr>
    </w:p>
    <w:p w14:paraId="2B4F92A2" w14:textId="4E23EC57" w:rsidR="00FD51C1" w:rsidRDefault="00FD51C1" w:rsidP="00FD51C1">
      <w:pPr>
        <w:spacing w:line="500" w:lineRule="exact"/>
        <w:jc w:val="center"/>
        <w:rPr>
          <w:rFonts w:ascii="華康中黑體" w:eastAsia="華康中黑體" w:hAnsi="新細明體"/>
          <w:b/>
          <w:bCs/>
          <w:sz w:val="28"/>
          <w:szCs w:val="28"/>
        </w:rPr>
      </w:pPr>
      <w:r>
        <w:rPr>
          <w:rFonts w:ascii="華康中黑體" w:eastAsia="華康中黑體" w:hAnsi="新細明體"/>
        </w:rPr>
        <w:br w:type="page"/>
      </w:r>
      <w:r w:rsidR="00B56D5D">
        <w:rPr>
          <w:rFonts w:ascii="華康中黑體" w:eastAsia="華康中黑體" w:hAnsi="新細明體"/>
          <w:noProof/>
        </w:rPr>
        <w:lastRenderedPageBreak/>
        <w:pict w14:anchorId="7F6E63D4">
          <v:shape id="_x0000_s2053" type="#_x0000_t202" style="position:absolute;left:0;text-align:left;margin-left:440.45pt;margin-top:-5.1pt;width:62pt;height:25.95pt;z-index:251657728;visibility:visible;mso-height-percent:200;mso-wrap-distance-top:3.6pt;mso-wrap-distance-bottom:3.6pt;mso-height-percent:200;mso-width-relative:margin;mso-height-relative:margin" wrapcoords="-260 -617 -260 21600 21860 21600 21860 -617 -260 -617">
            <v:textbox style="mso-next-textbox:#_x0000_s2053;mso-fit-shape-to-text:t">
              <w:txbxContent>
                <w:p w14:paraId="36111BF7" w14:textId="2479D975" w:rsidR="00FD51C1" w:rsidRDefault="00FD51C1" w:rsidP="00FD51C1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proofErr w:type="gramStart"/>
      <w:r w:rsidRPr="0043217D">
        <w:rPr>
          <w:rFonts w:ascii="華康中黑體" w:eastAsia="華康中黑體" w:hAnsi="新細明體" w:hint="eastAsia"/>
          <w:b/>
          <w:bCs/>
          <w:sz w:val="28"/>
          <w:szCs w:val="28"/>
        </w:rPr>
        <w:t>臺</w:t>
      </w:r>
      <w:proofErr w:type="gramEnd"/>
      <w:r w:rsidRPr="0043217D">
        <w:rPr>
          <w:rFonts w:ascii="華康中黑體" w:eastAsia="華康中黑體" w:hAnsi="新細明體" w:hint="eastAsia"/>
          <w:b/>
          <w:bCs/>
          <w:sz w:val="28"/>
          <w:szCs w:val="28"/>
        </w:rPr>
        <w:t>南400年視覺</w:t>
      </w:r>
      <w:r>
        <w:rPr>
          <w:rFonts w:ascii="華康中黑體" w:eastAsia="華康中黑體" w:hAnsi="新細明體" w:hint="eastAsia"/>
          <w:b/>
          <w:bCs/>
          <w:sz w:val="28"/>
          <w:szCs w:val="28"/>
        </w:rPr>
        <w:t>識別</w:t>
      </w:r>
      <w:r w:rsidRPr="0043217D">
        <w:rPr>
          <w:rFonts w:ascii="華康中黑體" w:eastAsia="華康中黑體" w:hAnsi="新細明體" w:hint="eastAsia"/>
          <w:b/>
          <w:bCs/>
          <w:sz w:val="28"/>
          <w:szCs w:val="28"/>
        </w:rPr>
        <w:t>系統</w:t>
      </w:r>
      <w:r>
        <w:rPr>
          <w:rFonts w:ascii="華康中黑體" w:eastAsia="華康中黑體" w:hAnsi="新細明體" w:hint="eastAsia"/>
          <w:b/>
          <w:bCs/>
          <w:sz w:val="28"/>
          <w:szCs w:val="28"/>
        </w:rPr>
        <w:t>圖示</w:t>
      </w:r>
    </w:p>
    <w:p w14:paraId="3FA2CA84" w14:textId="01A5BBD8" w:rsidR="009436FE" w:rsidRPr="00FD51C1" w:rsidRDefault="00FD51C1" w:rsidP="009436FE">
      <w:pPr>
        <w:spacing w:line="500" w:lineRule="exact"/>
        <w:rPr>
          <w:rFonts w:ascii="華康中黑體" w:eastAsia="華康中黑體" w:hAnsi="新細明體"/>
          <w:b/>
          <w:bCs/>
        </w:rPr>
      </w:pPr>
      <w:r w:rsidRPr="00FD51C1">
        <w:rPr>
          <w:rFonts w:ascii="華康中黑體" w:eastAsia="華康中黑體" w:hAnsi="新細明體" w:hint="eastAsia"/>
          <w:b/>
          <w:bCs/>
        </w:rPr>
        <w:t>一、標準字</w:t>
      </w:r>
    </w:p>
    <w:p w14:paraId="429E29D1" w14:textId="3A21493B" w:rsidR="00FD51C1" w:rsidRDefault="00B56D5D" w:rsidP="009436FE">
      <w:pPr>
        <w:spacing w:line="500" w:lineRule="exact"/>
        <w:rPr>
          <w:rFonts w:ascii="華康中黑體" w:eastAsia="華康中黑體" w:hAnsi="新細明體"/>
        </w:rPr>
      </w:pPr>
      <w:r>
        <w:rPr>
          <w:noProof/>
        </w:rPr>
        <w:pict w14:anchorId="427C6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196.1pt;margin-top:7.4pt;width:117.65pt;height:276.3pt;z-index:251658752;mso-position-horizontal-relative:text;mso-position-vertical-relative:text;mso-width-relative:page;mso-height-relative:page">
            <v:imagedata r:id="rId8" o:title="臺南400標準字"/>
          </v:shape>
        </w:pict>
      </w:r>
    </w:p>
    <w:p w14:paraId="14DE1309" w14:textId="268CF027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07E5BE45" w14:textId="13C11617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71792C98" w14:textId="50B0C4EB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287F5565" w14:textId="37FBDE5B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548E1AA8" w14:textId="6AA17173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4E8A417C" w14:textId="28FF23CA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5F0CCBE1" w14:textId="08F66C3B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70A2BFB7" w14:textId="2EA1B6BC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0CEC0977" w14:textId="5633D26D" w:rsidR="00FD51C1" w:rsidRPr="00FD51C1" w:rsidRDefault="00FD51C1" w:rsidP="00FD51C1">
      <w:pPr>
        <w:rPr>
          <w:rFonts w:ascii="華康中黑體" w:eastAsia="華康中黑體" w:hAnsi="新細明體"/>
        </w:rPr>
      </w:pPr>
    </w:p>
    <w:p w14:paraId="26D6BEA9" w14:textId="77777777" w:rsidR="00234221" w:rsidRDefault="00234221" w:rsidP="00FD51C1">
      <w:pPr>
        <w:spacing w:line="500" w:lineRule="exact"/>
        <w:rPr>
          <w:rFonts w:ascii="華康中黑體" w:eastAsia="華康中黑體" w:hAnsi="新細明體"/>
          <w:b/>
          <w:bCs/>
        </w:rPr>
      </w:pPr>
    </w:p>
    <w:p w14:paraId="6A785984" w14:textId="77777777" w:rsidR="00234221" w:rsidRDefault="00234221" w:rsidP="00FD51C1">
      <w:pPr>
        <w:spacing w:line="500" w:lineRule="exact"/>
        <w:rPr>
          <w:rFonts w:ascii="華康中黑體" w:eastAsia="華康中黑體" w:hAnsi="新細明體"/>
          <w:b/>
          <w:bCs/>
        </w:rPr>
      </w:pPr>
    </w:p>
    <w:p w14:paraId="27B134D3" w14:textId="77777777" w:rsidR="00234221" w:rsidRDefault="00234221" w:rsidP="00FD51C1">
      <w:pPr>
        <w:spacing w:line="500" w:lineRule="exact"/>
        <w:rPr>
          <w:rFonts w:ascii="華康中黑體" w:eastAsia="華康中黑體" w:hAnsi="新細明體"/>
          <w:b/>
          <w:bCs/>
        </w:rPr>
      </w:pPr>
    </w:p>
    <w:p w14:paraId="5ACB9FE8" w14:textId="77777777" w:rsidR="00234221" w:rsidRDefault="00234221" w:rsidP="00FD51C1">
      <w:pPr>
        <w:spacing w:line="500" w:lineRule="exact"/>
        <w:rPr>
          <w:rFonts w:ascii="華康中黑體" w:eastAsia="華康中黑體" w:hAnsi="新細明體"/>
          <w:b/>
          <w:bCs/>
        </w:rPr>
      </w:pPr>
    </w:p>
    <w:p w14:paraId="5B66B62A" w14:textId="6C462137" w:rsidR="00FD51C1" w:rsidRPr="00FD51C1" w:rsidRDefault="00FD51C1" w:rsidP="000B6D00">
      <w:pPr>
        <w:numPr>
          <w:ilvl w:val="1"/>
          <w:numId w:val="11"/>
        </w:numPr>
        <w:spacing w:line="500" w:lineRule="exact"/>
        <w:rPr>
          <w:rFonts w:ascii="華康中黑體" w:eastAsia="華康中黑體" w:hAnsi="新細明體"/>
          <w:b/>
          <w:bCs/>
        </w:rPr>
      </w:pPr>
      <w:r>
        <w:rPr>
          <w:rFonts w:ascii="華康中黑體" w:eastAsia="華康中黑體" w:hAnsi="新細明體" w:hint="eastAsia"/>
          <w:b/>
          <w:bCs/>
        </w:rPr>
        <w:t>標誌</w:t>
      </w:r>
    </w:p>
    <w:p w14:paraId="3556B0BB" w14:textId="0CB35A41" w:rsidR="00E02FB4" w:rsidRDefault="003733F3" w:rsidP="00975859">
      <w:pPr>
        <w:jc w:val="center"/>
        <w:rPr>
          <w:noProof/>
        </w:rPr>
      </w:pPr>
      <w:r>
        <w:rPr>
          <w:noProof/>
        </w:rPr>
        <w:pict w14:anchorId="08F6C0EE">
          <v:shape id="圖片 1" o:spid="_x0000_i1025" type="#_x0000_t75" style="width:513pt;height:303.75pt;visibility:visible;mso-wrap-style:square">
            <v:imagedata r:id="rId9" o:title="" croptop="10808f" cropbottom="8750f" cropleft="7599f" cropright="14553f"/>
          </v:shape>
        </w:pict>
      </w:r>
    </w:p>
    <w:p w14:paraId="579A18F9" w14:textId="26B44F30" w:rsidR="000B6D00" w:rsidRDefault="000B6D00" w:rsidP="000B6D00">
      <w:pPr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三、圖樣</w:t>
      </w:r>
    </w:p>
    <w:p w14:paraId="67884DC5" w14:textId="2DCA2E54" w:rsidR="000B6D00" w:rsidRDefault="003733F3" w:rsidP="000B6D00">
      <w:pPr>
        <w:ind w:left="360"/>
        <w:rPr>
          <w:noProof/>
        </w:rPr>
      </w:pPr>
      <w:r>
        <w:rPr>
          <w:noProof/>
        </w:rPr>
        <w:pict w14:anchorId="69701286">
          <v:shape id="圖片 3" o:spid="_x0000_i1026" type="#_x0000_t75" style="width:468pt;height:327pt;visibility:visible;mso-wrap-style:square">
            <v:imagedata r:id="rId10" o:title="" croptop="11296f" cropbottom="6448f" cropleft="13121f" cropright="13919f"/>
          </v:shape>
        </w:pict>
      </w:r>
    </w:p>
    <w:p w14:paraId="1F9C14C9" w14:textId="3F8A7253" w:rsidR="000B6D00" w:rsidRPr="000B6D00" w:rsidRDefault="003733F3" w:rsidP="000B6D00">
      <w:pPr>
        <w:ind w:left="360"/>
        <w:rPr>
          <w:rFonts w:ascii="華康中黑體" w:eastAsia="華康中黑體" w:hAnsi="新細明體"/>
        </w:rPr>
      </w:pPr>
      <w:r>
        <w:rPr>
          <w:rFonts w:ascii="華康中黑體" w:eastAsia="華康中黑體" w:hAnsi="新細明體"/>
        </w:rPr>
        <w:pict w14:anchorId="462FB31A">
          <v:shape id="圖片 4" o:spid="_x0000_i1027" type="#_x0000_t75" style="width:465pt;height:327pt;visibility:visible;mso-wrap-style:square">
            <v:imagedata r:id="rId11" o:title="" croptop="11315f" cropbottom="6219f" cropleft="13132f" cropright="14159f"/>
          </v:shape>
        </w:pict>
      </w:r>
    </w:p>
    <w:sectPr w:rsidR="000B6D00" w:rsidRPr="000B6D00" w:rsidSect="005019D2">
      <w:footerReference w:type="default" r:id="rId12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B279" w14:textId="77777777" w:rsidR="0039165C" w:rsidRDefault="0039165C" w:rsidP="00EC65B0">
      <w:r>
        <w:separator/>
      </w:r>
    </w:p>
  </w:endnote>
  <w:endnote w:type="continuationSeparator" w:id="0">
    <w:p w14:paraId="6FE8284A" w14:textId="77777777" w:rsidR="0039165C" w:rsidRDefault="0039165C" w:rsidP="00EC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黑體">
    <w:altName w:val="新細明體"/>
    <w:panose1 w:val="00000000000000000000"/>
    <w:charset w:val="88"/>
    <w:family w:val="roman"/>
    <w:notTrueType/>
    <w:pitch w:val="default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3AEC" w14:textId="77777777" w:rsidR="00CF63F8" w:rsidRDefault="00CF63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65F83F62" w14:textId="77777777" w:rsidR="00CF63F8" w:rsidRDefault="00CF6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2DE3" w14:textId="77777777" w:rsidR="0039165C" w:rsidRDefault="0039165C" w:rsidP="00EC65B0">
      <w:r>
        <w:separator/>
      </w:r>
    </w:p>
  </w:footnote>
  <w:footnote w:type="continuationSeparator" w:id="0">
    <w:p w14:paraId="31D48EC9" w14:textId="77777777" w:rsidR="0039165C" w:rsidRDefault="0039165C" w:rsidP="00EC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848"/>
    <w:multiLevelType w:val="multilevel"/>
    <w:tmpl w:val="7626353C"/>
    <w:styleLink w:val="3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121B5C52"/>
    <w:multiLevelType w:val="hybridMultilevel"/>
    <w:tmpl w:val="A5E4B314"/>
    <w:lvl w:ilvl="0" w:tplc="954ACD5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392D08"/>
    <w:multiLevelType w:val="hybridMultilevel"/>
    <w:tmpl w:val="3A042976"/>
    <w:lvl w:ilvl="0" w:tplc="954ACD5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191C8DD4">
      <w:start w:val="1"/>
      <w:numFmt w:val="taiwaneseCountingThousand"/>
      <w:lvlText w:val="(%2)"/>
      <w:lvlJc w:val="left"/>
      <w:pPr>
        <w:ind w:left="1230" w:hanging="390"/>
      </w:pPr>
      <w:rPr>
        <w:rFonts w:hint="default"/>
        <w:b w:val="0"/>
      </w:rPr>
    </w:lvl>
    <w:lvl w:ilvl="2" w:tplc="0E761898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FD25C2"/>
    <w:multiLevelType w:val="hybridMultilevel"/>
    <w:tmpl w:val="F8267AF2"/>
    <w:lvl w:ilvl="0" w:tplc="F7E80600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  <w:bCs w:val="0"/>
      </w:rPr>
    </w:lvl>
    <w:lvl w:ilvl="1" w:tplc="6E7CF580">
      <w:start w:val="1"/>
      <w:numFmt w:val="taiwaneseCountingThousand"/>
      <w:lvlText w:val="(%2)"/>
      <w:lvlJc w:val="left"/>
      <w:pPr>
        <w:ind w:left="123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5B2819"/>
    <w:multiLevelType w:val="hybridMultilevel"/>
    <w:tmpl w:val="47FAB61A"/>
    <w:lvl w:ilvl="0" w:tplc="8E98FF80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9806C0E4">
      <w:start w:val="1"/>
      <w:numFmt w:val="taiwaneseCountingThousand"/>
      <w:lvlText w:val="(%3)"/>
      <w:lvlJc w:val="left"/>
      <w:pPr>
        <w:ind w:left="1710" w:hanging="39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3636AEB"/>
    <w:multiLevelType w:val="multilevel"/>
    <w:tmpl w:val="7626353C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55852534"/>
    <w:multiLevelType w:val="multilevel"/>
    <w:tmpl w:val="04090021"/>
    <w:styleLink w:val="2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D81BEC"/>
    <w:multiLevelType w:val="hybridMultilevel"/>
    <w:tmpl w:val="2162EEEC"/>
    <w:lvl w:ilvl="0" w:tplc="191C8DD4">
      <w:start w:val="1"/>
      <w:numFmt w:val="taiwaneseCountingThousand"/>
      <w:lvlText w:val="(%1)"/>
      <w:lvlJc w:val="left"/>
      <w:pPr>
        <w:ind w:left="1230" w:hanging="390"/>
      </w:pPr>
      <w:rPr>
        <w:rFonts w:hint="default"/>
        <w:b w:val="0"/>
      </w:rPr>
    </w:lvl>
    <w:lvl w:ilvl="1" w:tplc="87044AF4">
      <w:start w:val="2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73450A"/>
    <w:multiLevelType w:val="multilevel"/>
    <w:tmpl w:val="9F921D84"/>
    <w:lvl w:ilvl="0">
      <w:start w:val="8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69936971"/>
    <w:multiLevelType w:val="multilevel"/>
    <w:tmpl w:val="7626353C"/>
    <w:numStyleLink w:val="3"/>
  </w:abstractNum>
  <w:abstractNum w:abstractNumId="11" w15:restartNumberingAfterBreak="0">
    <w:nsid w:val="779736B4"/>
    <w:multiLevelType w:val="multilevel"/>
    <w:tmpl w:val="9F921D84"/>
    <w:lvl w:ilvl="0">
      <w:start w:val="8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7B136CB5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08958674">
    <w:abstractNumId w:val="12"/>
  </w:num>
  <w:num w:numId="2" w16cid:durableId="392316249">
    <w:abstractNumId w:val="7"/>
  </w:num>
  <w:num w:numId="3" w16cid:durableId="1307010716">
    <w:abstractNumId w:val="0"/>
  </w:num>
  <w:num w:numId="4" w16cid:durableId="1140732411">
    <w:abstractNumId w:val="10"/>
    <w:lvlOverride w:ilvl="0">
      <w:lvl w:ilvl="0">
        <w:start w:val="1"/>
        <w:numFmt w:val="ideographLegalTraditional"/>
        <w:lvlText w:val="%1."/>
        <w:lvlJc w:val="left"/>
        <w:pPr>
          <w:ind w:left="360" w:hanging="360"/>
        </w:pPr>
        <w:rPr>
          <w:rFonts w:hint="eastAsia"/>
          <w:b/>
          <w:color w:val="0D0D0D" w:themeColor="text1" w:themeTint="F2"/>
        </w:rPr>
      </w:lvl>
    </w:lvlOverride>
    <w:lvlOverride w:ilvl="1">
      <w:lvl w:ilvl="1">
        <w:start w:val="1"/>
        <w:numFmt w:val="taiwaneseCountingThousand"/>
        <w:lvlText w:val="%2."/>
        <w:lvlJc w:val="left"/>
        <w:pPr>
          <w:ind w:left="928" w:hanging="360"/>
        </w:pPr>
        <w:rPr>
          <w:rFonts w:hint="eastAsia"/>
          <w:lang w:val="en-US"/>
        </w:rPr>
      </w:lvl>
    </w:lvlOverride>
  </w:num>
  <w:num w:numId="5" w16cid:durableId="751314209">
    <w:abstractNumId w:val="3"/>
  </w:num>
  <w:num w:numId="6" w16cid:durableId="788083914">
    <w:abstractNumId w:val="5"/>
  </w:num>
  <w:num w:numId="7" w16cid:durableId="360283685">
    <w:abstractNumId w:val="1"/>
  </w:num>
  <w:num w:numId="8" w16cid:durableId="2095784378">
    <w:abstractNumId w:val="2"/>
  </w:num>
  <w:num w:numId="9" w16cid:durableId="860239743">
    <w:abstractNumId w:val="4"/>
  </w:num>
  <w:num w:numId="10" w16cid:durableId="1254897807">
    <w:abstractNumId w:val="6"/>
  </w:num>
  <w:num w:numId="11" w16cid:durableId="2076276896">
    <w:abstractNumId w:val="8"/>
  </w:num>
  <w:num w:numId="12" w16cid:durableId="751852517">
    <w:abstractNumId w:val="9"/>
  </w:num>
  <w:num w:numId="13" w16cid:durableId="3605170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C10"/>
    <w:rsid w:val="0000372A"/>
    <w:rsid w:val="00007C0B"/>
    <w:rsid w:val="000109A5"/>
    <w:rsid w:val="00013BDF"/>
    <w:rsid w:val="0001529C"/>
    <w:rsid w:val="0001645A"/>
    <w:rsid w:val="00016EDE"/>
    <w:rsid w:val="000227B8"/>
    <w:rsid w:val="000249F7"/>
    <w:rsid w:val="00025FD5"/>
    <w:rsid w:val="00031003"/>
    <w:rsid w:val="00033D6D"/>
    <w:rsid w:val="0003576C"/>
    <w:rsid w:val="000449D6"/>
    <w:rsid w:val="00044F76"/>
    <w:rsid w:val="00046168"/>
    <w:rsid w:val="00050548"/>
    <w:rsid w:val="0006077B"/>
    <w:rsid w:val="000623E6"/>
    <w:rsid w:val="00063880"/>
    <w:rsid w:val="00075BC2"/>
    <w:rsid w:val="00080EF4"/>
    <w:rsid w:val="00082857"/>
    <w:rsid w:val="00084F86"/>
    <w:rsid w:val="000921DC"/>
    <w:rsid w:val="00094BE8"/>
    <w:rsid w:val="00096A19"/>
    <w:rsid w:val="000A2621"/>
    <w:rsid w:val="000A5FDC"/>
    <w:rsid w:val="000A6960"/>
    <w:rsid w:val="000A772F"/>
    <w:rsid w:val="000B6D00"/>
    <w:rsid w:val="000C06F2"/>
    <w:rsid w:val="000C5FFE"/>
    <w:rsid w:val="000C6874"/>
    <w:rsid w:val="000D2B61"/>
    <w:rsid w:val="000D7DF8"/>
    <w:rsid w:val="000E47D1"/>
    <w:rsid w:val="000E482D"/>
    <w:rsid w:val="000F44BD"/>
    <w:rsid w:val="000F75B1"/>
    <w:rsid w:val="001000D6"/>
    <w:rsid w:val="00115994"/>
    <w:rsid w:val="00116687"/>
    <w:rsid w:val="00117AAB"/>
    <w:rsid w:val="0012543B"/>
    <w:rsid w:val="001265FF"/>
    <w:rsid w:val="00131052"/>
    <w:rsid w:val="00131163"/>
    <w:rsid w:val="001346D5"/>
    <w:rsid w:val="00144CB3"/>
    <w:rsid w:val="001523F5"/>
    <w:rsid w:val="00154107"/>
    <w:rsid w:val="0015467D"/>
    <w:rsid w:val="00157C75"/>
    <w:rsid w:val="0016127B"/>
    <w:rsid w:val="00161C6F"/>
    <w:rsid w:val="00162A4A"/>
    <w:rsid w:val="00163CB9"/>
    <w:rsid w:val="001736AD"/>
    <w:rsid w:val="00173C8F"/>
    <w:rsid w:val="00182F5C"/>
    <w:rsid w:val="00185123"/>
    <w:rsid w:val="00185EB3"/>
    <w:rsid w:val="001876C0"/>
    <w:rsid w:val="00187A07"/>
    <w:rsid w:val="00192C6F"/>
    <w:rsid w:val="001966AB"/>
    <w:rsid w:val="00197EF1"/>
    <w:rsid w:val="001A2F04"/>
    <w:rsid w:val="001B1921"/>
    <w:rsid w:val="001B25DA"/>
    <w:rsid w:val="001B35E6"/>
    <w:rsid w:val="001B37CC"/>
    <w:rsid w:val="001C2B30"/>
    <w:rsid w:val="001C4B5F"/>
    <w:rsid w:val="001D0F0C"/>
    <w:rsid w:val="001D7888"/>
    <w:rsid w:val="001E0F1C"/>
    <w:rsid w:val="001E67B4"/>
    <w:rsid w:val="001E75A2"/>
    <w:rsid w:val="001F2829"/>
    <w:rsid w:val="001F28CC"/>
    <w:rsid w:val="001F3750"/>
    <w:rsid w:val="00200A3F"/>
    <w:rsid w:val="00201E75"/>
    <w:rsid w:val="002052F2"/>
    <w:rsid w:val="00205E16"/>
    <w:rsid w:val="00207237"/>
    <w:rsid w:val="002130D0"/>
    <w:rsid w:val="002149C0"/>
    <w:rsid w:val="00216E59"/>
    <w:rsid w:val="002273C1"/>
    <w:rsid w:val="0023318E"/>
    <w:rsid w:val="00234221"/>
    <w:rsid w:val="00235029"/>
    <w:rsid w:val="002375AB"/>
    <w:rsid w:val="0024731F"/>
    <w:rsid w:val="0025660D"/>
    <w:rsid w:val="00273ACF"/>
    <w:rsid w:val="00275E62"/>
    <w:rsid w:val="00276146"/>
    <w:rsid w:val="00276473"/>
    <w:rsid w:val="00280AFF"/>
    <w:rsid w:val="002827E4"/>
    <w:rsid w:val="002A1791"/>
    <w:rsid w:val="002A6F7D"/>
    <w:rsid w:val="002A793B"/>
    <w:rsid w:val="002B6425"/>
    <w:rsid w:val="002C7A3A"/>
    <w:rsid w:val="002D3815"/>
    <w:rsid w:val="002D4796"/>
    <w:rsid w:val="002D4A29"/>
    <w:rsid w:val="002E5E0E"/>
    <w:rsid w:val="002F2F9A"/>
    <w:rsid w:val="002F383C"/>
    <w:rsid w:val="002F457C"/>
    <w:rsid w:val="00305EBD"/>
    <w:rsid w:val="00310B26"/>
    <w:rsid w:val="003115E1"/>
    <w:rsid w:val="00320250"/>
    <w:rsid w:val="00322DD2"/>
    <w:rsid w:val="0032685A"/>
    <w:rsid w:val="0033391A"/>
    <w:rsid w:val="00337622"/>
    <w:rsid w:val="003414B2"/>
    <w:rsid w:val="00343EBB"/>
    <w:rsid w:val="00361AA5"/>
    <w:rsid w:val="0036485E"/>
    <w:rsid w:val="003733F3"/>
    <w:rsid w:val="0037706B"/>
    <w:rsid w:val="003873D4"/>
    <w:rsid w:val="003873EC"/>
    <w:rsid w:val="0039137C"/>
    <w:rsid w:val="0039165C"/>
    <w:rsid w:val="00391AAA"/>
    <w:rsid w:val="003A0390"/>
    <w:rsid w:val="003A3676"/>
    <w:rsid w:val="003A50C1"/>
    <w:rsid w:val="003A741D"/>
    <w:rsid w:val="003A770C"/>
    <w:rsid w:val="003B24AA"/>
    <w:rsid w:val="003B4C97"/>
    <w:rsid w:val="003B710A"/>
    <w:rsid w:val="003C5C74"/>
    <w:rsid w:val="003C5F7F"/>
    <w:rsid w:val="003D6E5E"/>
    <w:rsid w:val="003E0D2C"/>
    <w:rsid w:val="003E0EE9"/>
    <w:rsid w:val="003E1851"/>
    <w:rsid w:val="003E1C58"/>
    <w:rsid w:val="003E48AC"/>
    <w:rsid w:val="003F1BAB"/>
    <w:rsid w:val="00401E30"/>
    <w:rsid w:val="0040537E"/>
    <w:rsid w:val="00414451"/>
    <w:rsid w:val="00414CEB"/>
    <w:rsid w:val="0041648B"/>
    <w:rsid w:val="0041795B"/>
    <w:rsid w:val="00420A48"/>
    <w:rsid w:val="00422C04"/>
    <w:rsid w:val="00423325"/>
    <w:rsid w:val="004258D8"/>
    <w:rsid w:val="00426197"/>
    <w:rsid w:val="00431CB5"/>
    <w:rsid w:val="0043217D"/>
    <w:rsid w:val="00432365"/>
    <w:rsid w:val="00434AE7"/>
    <w:rsid w:val="00442969"/>
    <w:rsid w:val="00443D92"/>
    <w:rsid w:val="00445377"/>
    <w:rsid w:val="00456C63"/>
    <w:rsid w:val="00467769"/>
    <w:rsid w:val="0048324E"/>
    <w:rsid w:val="0048398F"/>
    <w:rsid w:val="00483E32"/>
    <w:rsid w:val="0048448F"/>
    <w:rsid w:val="00486DDF"/>
    <w:rsid w:val="0049203C"/>
    <w:rsid w:val="004B24B3"/>
    <w:rsid w:val="004B59C2"/>
    <w:rsid w:val="004B642E"/>
    <w:rsid w:val="004C07CB"/>
    <w:rsid w:val="004C2524"/>
    <w:rsid w:val="004C2E99"/>
    <w:rsid w:val="004C35CB"/>
    <w:rsid w:val="004C3DF2"/>
    <w:rsid w:val="004C646D"/>
    <w:rsid w:val="004C7D14"/>
    <w:rsid w:val="004E0FC4"/>
    <w:rsid w:val="004E6E20"/>
    <w:rsid w:val="004F1CCF"/>
    <w:rsid w:val="004F313D"/>
    <w:rsid w:val="005019D2"/>
    <w:rsid w:val="005028A0"/>
    <w:rsid w:val="00504E1D"/>
    <w:rsid w:val="0050641A"/>
    <w:rsid w:val="00515596"/>
    <w:rsid w:val="00517303"/>
    <w:rsid w:val="00523BBB"/>
    <w:rsid w:val="005327C2"/>
    <w:rsid w:val="0053547E"/>
    <w:rsid w:val="005411A4"/>
    <w:rsid w:val="00541DFB"/>
    <w:rsid w:val="00545830"/>
    <w:rsid w:val="00547519"/>
    <w:rsid w:val="005551CB"/>
    <w:rsid w:val="00560216"/>
    <w:rsid w:val="00570039"/>
    <w:rsid w:val="005848B9"/>
    <w:rsid w:val="0058578B"/>
    <w:rsid w:val="00590841"/>
    <w:rsid w:val="005A321F"/>
    <w:rsid w:val="005A3A59"/>
    <w:rsid w:val="005A3D76"/>
    <w:rsid w:val="005A4E8D"/>
    <w:rsid w:val="005B413D"/>
    <w:rsid w:val="005C1804"/>
    <w:rsid w:val="005C2BD4"/>
    <w:rsid w:val="005D6090"/>
    <w:rsid w:val="005D64E7"/>
    <w:rsid w:val="005E4B6B"/>
    <w:rsid w:val="005E7E37"/>
    <w:rsid w:val="006041E0"/>
    <w:rsid w:val="00612307"/>
    <w:rsid w:val="00620FA1"/>
    <w:rsid w:val="00641BB2"/>
    <w:rsid w:val="0064233A"/>
    <w:rsid w:val="006448C8"/>
    <w:rsid w:val="00664F25"/>
    <w:rsid w:val="006674BD"/>
    <w:rsid w:val="00675672"/>
    <w:rsid w:val="00680955"/>
    <w:rsid w:val="0068618A"/>
    <w:rsid w:val="006916FA"/>
    <w:rsid w:val="006976F5"/>
    <w:rsid w:val="006B0DE1"/>
    <w:rsid w:val="006B1E49"/>
    <w:rsid w:val="006C1650"/>
    <w:rsid w:val="006C249B"/>
    <w:rsid w:val="006C6DE0"/>
    <w:rsid w:val="006E25F1"/>
    <w:rsid w:val="006E340F"/>
    <w:rsid w:val="006E42A2"/>
    <w:rsid w:val="006F1C40"/>
    <w:rsid w:val="006F485D"/>
    <w:rsid w:val="006F5597"/>
    <w:rsid w:val="00701297"/>
    <w:rsid w:val="00704F42"/>
    <w:rsid w:val="00723117"/>
    <w:rsid w:val="00725876"/>
    <w:rsid w:val="0072724B"/>
    <w:rsid w:val="00731AF4"/>
    <w:rsid w:val="007338BD"/>
    <w:rsid w:val="00733FEA"/>
    <w:rsid w:val="0074518B"/>
    <w:rsid w:val="00745B59"/>
    <w:rsid w:val="0075050A"/>
    <w:rsid w:val="0075408B"/>
    <w:rsid w:val="007677BD"/>
    <w:rsid w:val="00767974"/>
    <w:rsid w:val="0078120F"/>
    <w:rsid w:val="0078454D"/>
    <w:rsid w:val="00786510"/>
    <w:rsid w:val="00791C79"/>
    <w:rsid w:val="0079445C"/>
    <w:rsid w:val="007A143B"/>
    <w:rsid w:val="007A6B09"/>
    <w:rsid w:val="007B2C54"/>
    <w:rsid w:val="007C44F3"/>
    <w:rsid w:val="007C5CF3"/>
    <w:rsid w:val="007C7A90"/>
    <w:rsid w:val="007D0540"/>
    <w:rsid w:val="007D0CD3"/>
    <w:rsid w:val="007E09E0"/>
    <w:rsid w:val="007E4104"/>
    <w:rsid w:val="007E416C"/>
    <w:rsid w:val="007F08B6"/>
    <w:rsid w:val="007F125C"/>
    <w:rsid w:val="007F1782"/>
    <w:rsid w:val="007F654E"/>
    <w:rsid w:val="007F7D9C"/>
    <w:rsid w:val="00813CC1"/>
    <w:rsid w:val="008142DC"/>
    <w:rsid w:val="00823076"/>
    <w:rsid w:val="00824E0A"/>
    <w:rsid w:val="00830476"/>
    <w:rsid w:val="0083696C"/>
    <w:rsid w:val="00847159"/>
    <w:rsid w:val="008500FD"/>
    <w:rsid w:val="00854316"/>
    <w:rsid w:val="00856322"/>
    <w:rsid w:val="0086056B"/>
    <w:rsid w:val="008622F3"/>
    <w:rsid w:val="0087042F"/>
    <w:rsid w:val="00874FF5"/>
    <w:rsid w:val="00882B0B"/>
    <w:rsid w:val="008915CF"/>
    <w:rsid w:val="00893752"/>
    <w:rsid w:val="0089385E"/>
    <w:rsid w:val="008955D0"/>
    <w:rsid w:val="00896EFE"/>
    <w:rsid w:val="008976EE"/>
    <w:rsid w:val="008A1CB6"/>
    <w:rsid w:val="008A2895"/>
    <w:rsid w:val="008B2F06"/>
    <w:rsid w:val="008B4F0D"/>
    <w:rsid w:val="008B5E29"/>
    <w:rsid w:val="008C3112"/>
    <w:rsid w:val="008C6BB3"/>
    <w:rsid w:val="008C7C16"/>
    <w:rsid w:val="008D0DDD"/>
    <w:rsid w:val="008D1A07"/>
    <w:rsid w:val="008D2756"/>
    <w:rsid w:val="008E4452"/>
    <w:rsid w:val="008F4CA0"/>
    <w:rsid w:val="00901FF1"/>
    <w:rsid w:val="00902FCF"/>
    <w:rsid w:val="0090530F"/>
    <w:rsid w:val="009054C4"/>
    <w:rsid w:val="00906B04"/>
    <w:rsid w:val="00911127"/>
    <w:rsid w:val="00912A7D"/>
    <w:rsid w:val="009205BE"/>
    <w:rsid w:val="00920A08"/>
    <w:rsid w:val="00920E9C"/>
    <w:rsid w:val="009316B1"/>
    <w:rsid w:val="00933194"/>
    <w:rsid w:val="00933506"/>
    <w:rsid w:val="00933C6B"/>
    <w:rsid w:val="00936712"/>
    <w:rsid w:val="0094237C"/>
    <w:rsid w:val="009436FE"/>
    <w:rsid w:val="00947435"/>
    <w:rsid w:val="00951F15"/>
    <w:rsid w:val="0096062D"/>
    <w:rsid w:val="009632AB"/>
    <w:rsid w:val="00965C53"/>
    <w:rsid w:val="00966172"/>
    <w:rsid w:val="009728BD"/>
    <w:rsid w:val="00975859"/>
    <w:rsid w:val="00983F27"/>
    <w:rsid w:val="00984F4A"/>
    <w:rsid w:val="00984FDE"/>
    <w:rsid w:val="00992E0B"/>
    <w:rsid w:val="00993640"/>
    <w:rsid w:val="00994C83"/>
    <w:rsid w:val="009A02C5"/>
    <w:rsid w:val="009A1581"/>
    <w:rsid w:val="009A444B"/>
    <w:rsid w:val="009A4F50"/>
    <w:rsid w:val="009A5077"/>
    <w:rsid w:val="009B09D5"/>
    <w:rsid w:val="009B2BD4"/>
    <w:rsid w:val="009B49EA"/>
    <w:rsid w:val="009B6E9B"/>
    <w:rsid w:val="009D2F5D"/>
    <w:rsid w:val="009D42BF"/>
    <w:rsid w:val="009D63D2"/>
    <w:rsid w:val="00A028B6"/>
    <w:rsid w:val="00A03E00"/>
    <w:rsid w:val="00A117F8"/>
    <w:rsid w:val="00A21E3B"/>
    <w:rsid w:val="00A24DD8"/>
    <w:rsid w:val="00A264D6"/>
    <w:rsid w:val="00A319D5"/>
    <w:rsid w:val="00A3291C"/>
    <w:rsid w:val="00A4337B"/>
    <w:rsid w:val="00A507A8"/>
    <w:rsid w:val="00A5451D"/>
    <w:rsid w:val="00A54732"/>
    <w:rsid w:val="00A54AB9"/>
    <w:rsid w:val="00A907D1"/>
    <w:rsid w:val="00A91280"/>
    <w:rsid w:val="00A91720"/>
    <w:rsid w:val="00A9271C"/>
    <w:rsid w:val="00A93F61"/>
    <w:rsid w:val="00A95E72"/>
    <w:rsid w:val="00A96828"/>
    <w:rsid w:val="00AA03AD"/>
    <w:rsid w:val="00AA125E"/>
    <w:rsid w:val="00AA1EB6"/>
    <w:rsid w:val="00AA7AA6"/>
    <w:rsid w:val="00AB02CC"/>
    <w:rsid w:val="00AB114B"/>
    <w:rsid w:val="00AB30DC"/>
    <w:rsid w:val="00AC62FC"/>
    <w:rsid w:val="00AC6525"/>
    <w:rsid w:val="00AD2B88"/>
    <w:rsid w:val="00AD2F5B"/>
    <w:rsid w:val="00AE0636"/>
    <w:rsid w:val="00AE32D7"/>
    <w:rsid w:val="00AE4B73"/>
    <w:rsid w:val="00AE582A"/>
    <w:rsid w:val="00AE6F47"/>
    <w:rsid w:val="00AE7B75"/>
    <w:rsid w:val="00B00F09"/>
    <w:rsid w:val="00B04BC6"/>
    <w:rsid w:val="00B06698"/>
    <w:rsid w:val="00B07AE0"/>
    <w:rsid w:val="00B3121C"/>
    <w:rsid w:val="00B34500"/>
    <w:rsid w:val="00B41538"/>
    <w:rsid w:val="00B528B0"/>
    <w:rsid w:val="00B5296D"/>
    <w:rsid w:val="00B53B31"/>
    <w:rsid w:val="00B54035"/>
    <w:rsid w:val="00B56D5D"/>
    <w:rsid w:val="00B64B61"/>
    <w:rsid w:val="00B73D96"/>
    <w:rsid w:val="00B741B2"/>
    <w:rsid w:val="00B81062"/>
    <w:rsid w:val="00BA01BF"/>
    <w:rsid w:val="00BA5AD4"/>
    <w:rsid w:val="00BB020D"/>
    <w:rsid w:val="00BB3F2B"/>
    <w:rsid w:val="00BC417B"/>
    <w:rsid w:val="00BC79AF"/>
    <w:rsid w:val="00BD5AA9"/>
    <w:rsid w:val="00BD5AD3"/>
    <w:rsid w:val="00BD78CD"/>
    <w:rsid w:val="00BD7B1F"/>
    <w:rsid w:val="00BE0167"/>
    <w:rsid w:val="00BE6E42"/>
    <w:rsid w:val="00BF0F91"/>
    <w:rsid w:val="00BF44E4"/>
    <w:rsid w:val="00BF7785"/>
    <w:rsid w:val="00C011BF"/>
    <w:rsid w:val="00C029B4"/>
    <w:rsid w:val="00C05A1B"/>
    <w:rsid w:val="00C068D2"/>
    <w:rsid w:val="00C06CDB"/>
    <w:rsid w:val="00C074D7"/>
    <w:rsid w:val="00C14200"/>
    <w:rsid w:val="00C22F36"/>
    <w:rsid w:val="00C23BE2"/>
    <w:rsid w:val="00C334AD"/>
    <w:rsid w:val="00C37873"/>
    <w:rsid w:val="00C40510"/>
    <w:rsid w:val="00C517C5"/>
    <w:rsid w:val="00C6043B"/>
    <w:rsid w:val="00C619E7"/>
    <w:rsid w:val="00C62CC3"/>
    <w:rsid w:val="00C64C40"/>
    <w:rsid w:val="00C7280D"/>
    <w:rsid w:val="00C82B89"/>
    <w:rsid w:val="00C8512B"/>
    <w:rsid w:val="00C858ED"/>
    <w:rsid w:val="00C90CE7"/>
    <w:rsid w:val="00C91B3E"/>
    <w:rsid w:val="00C9355B"/>
    <w:rsid w:val="00C94947"/>
    <w:rsid w:val="00C977D9"/>
    <w:rsid w:val="00C97A71"/>
    <w:rsid w:val="00CA2E09"/>
    <w:rsid w:val="00CA392E"/>
    <w:rsid w:val="00CB66B7"/>
    <w:rsid w:val="00CD20D4"/>
    <w:rsid w:val="00CE05D6"/>
    <w:rsid w:val="00CE0E83"/>
    <w:rsid w:val="00CE558B"/>
    <w:rsid w:val="00CE6A8D"/>
    <w:rsid w:val="00CF3CD6"/>
    <w:rsid w:val="00CF53A8"/>
    <w:rsid w:val="00CF63F8"/>
    <w:rsid w:val="00D06CAB"/>
    <w:rsid w:val="00D256E6"/>
    <w:rsid w:val="00D25AF2"/>
    <w:rsid w:val="00D27197"/>
    <w:rsid w:val="00D31D39"/>
    <w:rsid w:val="00D35EC4"/>
    <w:rsid w:val="00D35EDF"/>
    <w:rsid w:val="00D370DB"/>
    <w:rsid w:val="00D42A7C"/>
    <w:rsid w:val="00D42FE2"/>
    <w:rsid w:val="00D535AA"/>
    <w:rsid w:val="00D559DC"/>
    <w:rsid w:val="00D62988"/>
    <w:rsid w:val="00D62DC9"/>
    <w:rsid w:val="00D63C6B"/>
    <w:rsid w:val="00D71B8C"/>
    <w:rsid w:val="00D726E8"/>
    <w:rsid w:val="00D76653"/>
    <w:rsid w:val="00D77918"/>
    <w:rsid w:val="00D84377"/>
    <w:rsid w:val="00D85927"/>
    <w:rsid w:val="00D85EFF"/>
    <w:rsid w:val="00D873F5"/>
    <w:rsid w:val="00D87AEF"/>
    <w:rsid w:val="00DA0345"/>
    <w:rsid w:val="00DA6282"/>
    <w:rsid w:val="00DB744D"/>
    <w:rsid w:val="00DC0373"/>
    <w:rsid w:val="00DC03C7"/>
    <w:rsid w:val="00DC5582"/>
    <w:rsid w:val="00DD1C25"/>
    <w:rsid w:val="00DD35E8"/>
    <w:rsid w:val="00DD4EA5"/>
    <w:rsid w:val="00DD701F"/>
    <w:rsid w:val="00DE6C35"/>
    <w:rsid w:val="00DF0F4C"/>
    <w:rsid w:val="00DF2ACD"/>
    <w:rsid w:val="00DF2AFA"/>
    <w:rsid w:val="00E00D01"/>
    <w:rsid w:val="00E02FB4"/>
    <w:rsid w:val="00E11310"/>
    <w:rsid w:val="00E1275F"/>
    <w:rsid w:val="00E1290F"/>
    <w:rsid w:val="00E12F39"/>
    <w:rsid w:val="00E1571C"/>
    <w:rsid w:val="00E229D9"/>
    <w:rsid w:val="00E22C1F"/>
    <w:rsid w:val="00E2330B"/>
    <w:rsid w:val="00E32C3B"/>
    <w:rsid w:val="00E36A6D"/>
    <w:rsid w:val="00E36CEB"/>
    <w:rsid w:val="00E4780A"/>
    <w:rsid w:val="00E526E7"/>
    <w:rsid w:val="00E60181"/>
    <w:rsid w:val="00E63184"/>
    <w:rsid w:val="00E63D84"/>
    <w:rsid w:val="00E70459"/>
    <w:rsid w:val="00E834E0"/>
    <w:rsid w:val="00E837D1"/>
    <w:rsid w:val="00E83E6D"/>
    <w:rsid w:val="00E9073D"/>
    <w:rsid w:val="00E94041"/>
    <w:rsid w:val="00E9565E"/>
    <w:rsid w:val="00E959B5"/>
    <w:rsid w:val="00E9761C"/>
    <w:rsid w:val="00EA3905"/>
    <w:rsid w:val="00EA48B0"/>
    <w:rsid w:val="00EA7C10"/>
    <w:rsid w:val="00EB001C"/>
    <w:rsid w:val="00EB4583"/>
    <w:rsid w:val="00EB4AE0"/>
    <w:rsid w:val="00EB5EB3"/>
    <w:rsid w:val="00EB71F9"/>
    <w:rsid w:val="00EB7D65"/>
    <w:rsid w:val="00EC5771"/>
    <w:rsid w:val="00EC65B0"/>
    <w:rsid w:val="00ED3E62"/>
    <w:rsid w:val="00EE1A12"/>
    <w:rsid w:val="00EE1BDE"/>
    <w:rsid w:val="00EF54B5"/>
    <w:rsid w:val="00EF71DC"/>
    <w:rsid w:val="00F001DA"/>
    <w:rsid w:val="00F1097E"/>
    <w:rsid w:val="00F136B1"/>
    <w:rsid w:val="00F14939"/>
    <w:rsid w:val="00F22CFA"/>
    <w:rsid w:val="00F2664D"/>
    <w:rsid w:val="00F32B33"/>
    <w:rsid w:val="00F34101"/>
    <w:rsid w:val="00F34EF5"/>
    <w:rsid w:val="00F36289"/>
    <w:rsid w:val="00F45B59"/>
    <w:rsid w:val="00F472F5"/>
    <w:rsid w:val="00F5037D"/>
    <w:rsid w:val="00F51D7B"/>
    <w:rsid w:val="00F5742C"/>
    <w:rsid w:val="00F62728"/>
    <w:rsid w:val="00F65A4A"/>
    <w:rsid w:val="00F67D06"/>
    <w:rsid w:val="00F71474"/>
    <w:rsid w:val="00F72173"/>
    <w:rsid w:val="00F736F9"/>
    <w:rsid w:val="00F81899"/>
    <w:rsid w:val="00F84132"/>
    <w:rsid w:val="00F866D2"/>
    <w:rsid w:val="00F9071A"/>
    <w:rsid w:val="00F9194C"/>
    <w:rsid w:val="00F9631B"/>
    <w:rsid w:val="00F969BC"/>
    <w:rsid w:val="00FA0199"/>
    <w:rsid w:val="00FA0578"/>
    <w:rsid w:val="00FA0D50"/>
    <w:rsid w:val="00FA2991"/>
    <w:rsid w:val="00FA484C"/>
    <w:rsid w:val="00FA7418"/>
    <w:rsid w:val="00FB1AE3"/>
    <w:rsid w:val="00FB3698"/>
    <w:rsid w:val="00FB4C81"/>
    <w:rsid w:val="00FC1B7E"/>
    <w:rsid w:val="00FC4147"/>
    <w:rsid w:val="00FC6E52"/>
    <w:rsid w:val="00FD51C1"/>
    <w:rsid w:val="00FE266B"/>
    <w:rsid w:val="00FE6F32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2217E140"/>
  <w15:chartTrackingRefBased/>
  <w15:docId w15:val="{A458099C-738D-4B83-9804-A1CDFE50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C1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C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C65B0"/>
    <w:rPr>
      <w:kern w:val="2"/>
    </w:rPr>
  </w:style>
  <w:style w:type="paragraph" w:styleId="a6">
    <w:name w:val="footer"/>
    <w:basedOn w:val="a"/>
    <w:link w:val="a7"/>
    <w:uiPriority w:val="99"/>
    <w:rsid w:val="00EC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C65B0"/>
    <w:rPr>
      <w:kern w:val="2"/>
    </w:rPr>
  </w:style>
  <w:style w:type="character" w:styleId="a8">
    <w:name w:val="annotation reference"/>
    <w:rsid w:val="00BA5AD4"/>
    <w:rPr>
      <w:sz w:val="18"/>
      <w:szCs w:val="18"/>
    </w:rPr>
  </w:style>
  <w:style w:type="paragraph" w:styleId="a9">
    <w:name w:val="annotation text"/>
    <w:basedOn w:val="a"/>
    <w:link w:val="aa"/>
    <w:rsid w:val="00BA5AD4"/>
  </w:style>
  <w:style w:type="character" w:customStyle="1" w:styleId="aa">
    <w:name w:val="註解文字 字元"/>
    <w:link w:val="a9"/>
    <w:rsid w:val="00BA5AD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A5AD4"/>
    <w:rPr>
      <w:b/>
      <w:bCs/>
    </w:rPr>
  </w:style>
  <w:style w:type="character" w:customStyle="1" w:styleId="ac">
    <w:name w:val="註解主旨 字元"/>
    <w:link w:val="ab"/>
    <w:rsid w:val="00BA5AD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A5AD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A5AD4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F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42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numbering" w:customStyle="1" w:styleId="1">
    <w:name w:val="樣式1"/>
    <w:rsid w:val="00182F5C"/>
    <w:pPr>
      <w:numPr>
        <w:numId w:val="1"/>
      </w:numPr>
    </w:pPr>
  </w:style>
  <w:style w:type="numbering" w:customStyle="1" w:styleId="2">
    <w:name w:val="樣式2"/>
    <w:rsid w:val="00182F5C"/>
    <w:pPr>
      <w:numPr>
        <w:numId w:val="2"/>
      </w:numPr>
    </w:pPr>
  </w:style>
  <w:style w:type="numbering" w:customStyle="1" w:styleId="3">
    <w:name w:val="樣式3"/>
    <w:rsid w:val="0096062D"/>
    <w:pPr>
      <w:numPr>
        <w:numId w:val="3"/>
      </w:numPr>
    </w:pPr>
  </w:style>
  <w:style w:type="paragraph" w:customStyle="1" w:styleId="TableContents">
    <w:name w:val="Table Contents"/>
    <w:basedOn w:val="a"/>
    <w:rsid w:val="001F28CC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Web">
    <w:name w:val="Normal (Web)"/>
    <w:basedOn w:val="a"/>
    <w:uiPriority w:val="99"/>
    <w:unhideWhenUsed/>
    <w:rsid w:val="00A917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725876"/>
    <w:pPr>
      <w:widowControl/>
      <w:ind w:leftChars="200" w:left="480"/>
    </w:pPr>
    <w:rPr>
      <w:kern w:val="0"/>
    </w:rPr>
  </w:style>
  <w:style w:type="character" w:styleId="af1">
    <w:name w:val="Unresolved Mention"/>
    <w:uiPriority w:val="99"/>
    <w:semiHidden/>
    <w:unhideWhenUsed/>
    <w:rsid w:val="0067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9892-0973-4B76-8D63-A043214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556</Words>
  <Characters>3175</Characters>
  <Application>Microsoft Office Word</Application>
  <DocSecurity>0</DocSecurity>
  <Lines>26</Lines>
  <Paragraphs>7</Paragraphs>
  <ScaleCrop>false</ScaleCrop>
  <Company>HOMGER</Company>
  <LinksUpToDate>false</LinksUpToDate>
  <CharactersWithSpaces>3724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https://www.facebook.com/TDWEEK/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臺南市政府文化局</dc:title>
  <dc:subject/>
  <dc:creator>user</dc:creator>
  <cp:keywords/>
  <cp:lastModifiedBy>user</cp:lastModifiedBy>
  <cp:revision>3</cp:revision>
  <cp:lastPrinted>2022-08-12T03:46:00Z</cp:lastPrinted>
  <dcterms:created xsi:type="dcterms:W3CDTF">2022-08-12T03:46:00Z</dcterms:created>
  <dcterms:modified xsi:type="dcterms:W3CDTF">2022-08-12T03:46:00Z</dcterms:modified>
</cp:coreProperties>
</file>