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D517" w14:textId="72DB6309" w:rsidR="00DD185D" w:rsidRDefault="009F3F4D" w:rsidP="00DD185D">
      <w:pPr>
        <w:tabs>
          <w:tab w:val="left" w:pos="1800"/>
          <w:tab w:val="left" w:pos="1980"/>
        </w:tabs>
        <w:jc w:val="center"/>
        <w:rPr>
          <w:rFonts w:ascii="新細明體" w:hAnsi="新細明體"/>
          <w:b/>
          <w:sz w:val="32"/>
          <w:szCs w:val="32"/>
        </w:rPr>
      </w:pPr>
      <w:r w:rsidRPr="00A85F3F">
        <w:rPr>
          <w:rFonts w:asciiTheme="minorEastAsia" w:hAnsiTheme="minorEastAsia"/>
          <w:b/>
          <w:bCs/>
          <w:noProof/>
          <w:sz w:val="28"/>
          <w:szCs w:val="28"/>
        </w:rPr>
        <mc:AlternateContent>
          <mc:Choice Requires="wps">
            <w:drawing>
              <wp:anchor distT="0" distB="0" distL="114300" distR="114300" simplePos="0" relativeHeight="251659264" behindDoc="0" locked="0" layoutInCell="1" allowOverlap="1" wp14:anchorId="4C17977E" wp14:editId="7F8DEC7A">
                <wp:simplePos x="0" y="0"/>
                <wp:positionH relativeFrom="column">
                  <wp:posOffset>5267325</wp:posOffset>
                </wp:positionH>
                <wp:positionV relativeFrom="paragraph">
                  <wp:posOffset>-314325</wp:posOffset>
                </wp:positionV>
                <wp:extent cx="786765" cy="329565"/>
                <wp:effectExtent l="0" t="0" r="13332" b="13332"/>
                <wp:wrapNone/>
                <wp:docPr id="2104613984" name="文字方塊 2"/>
                <wp:cNvGraphicFramePr/>
                <a:graphic xmlns:a="http://schemas.openxmlformats.org/drawingml/2006/main">
                  <a:graphicData uri="http://schemas.microsoft.com/office/word/2010/wordprocessingShape">
                    <wps:wsp>
                      <wps:cNvSpPr txBox="1"/>
                      <wps:spPr>
                        <a:xfrm>
                          <a:off x="0" y="0"/>
                          <a:ext cx="786765" cy="329565"/>
                        </a:xfrm>
                        <a:prstGeom prst="rect">
                          <a:avLst/>
                        </a:prstGeom>
                        <a:solidFill>
                          <a:srgbClr val="FFFFFF"/>
                        </a:solidFill>
                        <a:ln w="9528">
                          <a:solidFill>
                            <a:srgbClr val="000000"/>
                          </a:solidFill>
                          <a:prstDash val="solid"/>
                        </a:ln>
                      </wps:spPr>
                      <wps:txbx>
                        <w:txbxContent>
                          <w:p w14:paraId="16F620AC" w14:textId="77777777" w:rsidR="009F3F4D" w:rsidRDefault="009F3F4D" w:rsidP="009F3F4D">
                            <w:r>
                              <w:t>附件一</w:t>
                            </w:r>
                          </w:p>
                        </w:txbxContent>
                      </wps:txbx>
                      <wps:bodyPr vert="horz" wrap="square" lIns="91440" tIns="45720" rIns="91440" bIns="45720" anchor="t" anchorCtr="0" compatLnSpc="0">
                        <a:spAutoFit/>
                      </wps:bodyPr>
                    </wps:wsp>
                  </a:graphicData>
                </a:graphic>
              </wp:anchor>
            </w:drawing>
          </mc:Choice>
          <mc:Fallback>
            <w:pict>
              <v:shapetype w14:anchorId="4C17977E" id="_x0000_t202" coordsize="21600,21600" o:spt="202" path="m,l,21600r21600,l21600,xe">
                <v:stroke joinstyle="miter"/>
                <v:path gradientshapeok="t" o:connecttype="rect"/>
              </v:shapetype>
              <v:shape id="文字方塊 2" o:spid="_x0000_s1026" type="#_x0000_t202" style="position:absolute;left:0;text-align:left;margin-left:414.75pt;margin-top:-24.75pt;width:61.95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" strokeweight=".26467mm">
                <v:textbox style="mso-fit-shape-to-text:t">
                  <w:txbxContent>
                    <w:p w14:paraId="16F620AC" w14:textId="77777777" w:rsidR="009F3F4D" w:rsidRDefault="009F3F4D" w:rsidP="009F3F4D">
                      <w:r>
                        <w:t>附件一</w:t>
                      </w:r>
                    </w:p>
                  </w:txbxContent>
                </v:textbox>
              </v:shape>
            </w:pict>
          </mc:Fallback>
        </mc:AlternateContent>
      </w:r>
      <w:proofErr w:type="gramStart"/>
      <w:r w:rsidR="00DD185D">
        <w:rPr>
          <w:rFonts w:ascii="新細明體" w:hAnsi="新細明體"/>
          <w:b/>
          <w:sz w:val="32"/>
          <w:szCs w:val="32"/>
        </w:rPr>
        <w:t>臺</w:t>
      </w:r>
      <w:proofErr w:type="gramEnd"/>
      <w:r w:rsidR="00DD185D">
        <w:rPr>
          <w:rFonts w:ascii="新細明體" w:hAnsi="新細明體"/>
          <w:b/>
          <w:sz w:val="32"/>
          <w:szCs w:val="32"/>
        </w:rPr>
        <w:t>南400視覺識別系統</w:t>
      </w:r>
      <w:r w:rsidR="00DD185D">
        <w:rPr>
          <w:rFonts w:ascii="新細明體" w:hAnsi="新細明體" w:hint="eastAsia"/>
          <w:b/>
          <w:sz w:val="32"/>
          <w:szCs w:val="32"/>
        </w:rPr>
        <w:t>申請授權切結書</w:t>
      </w:r>
    </w:p>
    <w:p w14:paraId="65C6A0E7" w14:textId="77777777" w:rsidR="00DD185D" w:rsidRDefault="00DD185D" w:rsidP="00DD185D">
      <w:pPr>
        <w:spacing w:line="0" w:lineRule="atLeast"/>
        <w:jc w:val="both"/>
        <w:rPr>
          <w:rFonts w:ascii="新細明體" w:hAnsi="新細明體"/>
          <w:sz w:val="28"/>
          <w:szCs w:val="28"/>
        </w:rPr>
      </w:pPr>
    </w:p>
    <w:p w14:paraId="1017BE0C" w14:textId="77777777" w:rsidR="00DD185D" w:rsidRDefault="00DD185D" w:rsidP="00DD185D">
      <w:pPr>
        <w:spacing w:line="0" w:lineRule="atLeast"/>
        <w:jc w:val="both"/>
        <w:rPr>
          <w:rFonts w:ascii="新細明體" w:hAnsi="新細明體"/>
          <w:color w:val="000000"/>
          <w:sz w:val="28"/>
          <w:szCs w:val="28"/>
        </w:rPr>
      </w:pPr>
      <w:r>
        <w:rPr>
          <w:rFonts w:ascii="新細明體" w:hAnsi="新細明體" w:hint="eastAsia"/>
          <w:sz w:val="28"/>
          <w:szCs w:val="28"/>
        </w:rPr>
        <w:t>本單位</w:t>
      </w:r>
      <w:r w:rsidRPr="00AD4AEE">
        <w:rPr>
          <w:rFonts w:ascii="新細明體" w:hAnsi="新細明體" w:hint="eastAsia"/>
          <w:sz w:val="28"/>
          <w:szCs w:val="28"/>
          <w:u w:val="single"/>
        </w:rPr>
        <w:t xml:space="preserve"> </w:t>
      </w:r>
      <w:r>
        <w:rPr>
          <w:rFonts w:ascii="新細明體" w:hAnsi="新細明體" w:hint="eastAsia"/>
          <w:sz w:val="28"/>
          <w:szCs w:val="28"/>
          <w:u w:val="single"/>
        </w:rPr>
        <w:t xml:space="preserve"> </w:t>
      </w:r>
      <w:r w:rsidRPr="00AD4AEE">
        <w:rPr>
          <w:rFonts w:ascii="新細明體" w:hAnsi="新細明體" w:hint="eastAsia"/>
          <w:sz w:val="28"/>
          <w:szCs w:val="28"/>
          <w:u w:val="single"/>
        </w:rPr>
        <w:t>(</w:t>
      </w:r>
      <w:r w:rsidRPr="00AD4AEE">
        <w:rPr>
          <w:rFonts w:ascii="新細明體" w:hAnsi="新細明體" w:hint="eastAsia"/>
          <w:b/>
          <w:bCs/>
          <w:sz w:val="28"/>
          <w:szCs w:val="28"/>
          <w:u w:val="single"/>
        </w:rPr>
        <w:t>請填申請單位名稱</w:t>
      </w:r>
      <w:r w:rsidRPr="00AD4AEE">
        <w:rPr>
          <w:rFonts w:ascii="新細明體" w:hAnsi="新細明體" w:hint="eastAsia"/>
          <w:sz w:val="28"/>
          <w:szCs w:val="28"/>
          <w:u w:val="single"/>
        </w:rPr>
        <w:t>)</w:t>
      </w:r>
      <w:r>
        <w:rPr>
          <w:rFonts w:ascii="新細明體" w:hAnsi="新細明體"/>
          <w:color w:val="000000"/>
          <w:sz w:val="28"/>
          <w:szCs w:val="28"/>
        </w:rPr>
        <w:t>__</w:t>
      </w:r>
      <w:r>
        <w:rPr>
          <w:rFonts w:ascii="新細明體" w:hAnsi="新細明體" w:hint="eastAsia"/>
          <w:color w:val="000000"/>
          <w:sz w:val="28"/>
          <w:szCs w:val="28"/>
        </w:rPr>
        <w:t>(以下簡稱本單位)申請</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南市政府文化局授權使用「</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南400視覺識別系統」製作授權產品，同意以下條件：</w:t>
      </w:r>
    </w:p>
    <w:p w14:paraId="79E29D0F" w14:textId="77777777" w:rsidR="00DD185D" w:rsidRPr="009A3E5A" w:rsidRDefault="00DD185D" w:rsidP="00DD185D">
      <w:pPr>
        <w:spacing w:line="0" w:lineRule="atLeast"/>
        <w:jc w:val="both"/>
      </w:pPr>
    </w:p>
    <w:p w14:paraId="05B04C54" w14:textId="77777777" w:rsidR="00DD185D" w:rsidRPr="00DB6A0E"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DB6A0E">
        <w:rPr>
          <w:rFonts w:ascii="新細明體" w:hAnsi="新細明體" w:hint="eastAsia"/>
          <w:color w:val="000000"/>
          <w:sz w:val="28"/>
          <w:szCs w:val="28"/>
        </w:rPr>
        <w:t>本單位</w:t>
      </w:r>
      <w:proofErr w:type="gramStart"/>
      <w:r w:rsidRPr="00DB6A0E">
        <w:rPr>
          <w:rFonts w:ascii="新細明體" w:hAnsi="新細明體"/>
          <w:color w:val="000000"/>
          <w:sz w:val="28"/>
          <w:szCs w:val="28"/>
        </w:rPr>
        <w:t>於</w:t>
      </w:r>
      <w:r w:rsidRPr="00DB6A0E">
        <w:rPr>
          <w:rFonts w:ascii="新細明體" w:hAnsi="新細明體" w:hint="eastAsia"/>
          <w:color w:val="000000"/>
          <w:sz w:val="28"/>
          <w:szCs w:val="28"/>
        </w:rPr>
        <w:t>本切結</w:t>
      </w:r>
      <w:proofErr w:type="gramEnd"/>
      <w:r w:rsidRPr="00DB6A0E">
        <w:rPr>
          <w:rFonts w:ascii="新細明體" w:hAnsi="新細明體" w:hint="eastAsia"/>
          <w:color w:val="000000"/>
          <w:sz w:val="28"/>
          <w:szCs w:val="28"/>
        </w:rPr>
        <w:t>書第二條所定授權</w:t>
      </w:r>
      <w:r w:rsidRPr="00DB6A0E">
        <w:rPr>
          <w:rFonts w:ascii="新細明體" w:hAnsi="新細明體"/>
          <w:color w:val="000000"/>
          <w:sz w:val="28"/>
          <w:szCs w:val="28"/>
        </w:rPr>
        <w:t>期間內，</w:t>
      </w:r>
      <w:r w:rsidRPr="00DB6A0E">
        <w:rPr>
          <w:rFonts w:ascii="新細明體" w:hAnsi="新細明體" w:hint="eastAsia"/>
          <w:color w:val="000000"/>
          <w:sz w:val="28"/>
          <w:szCs w:val="28"/>
        </w:rPr>
        <w:t>申請使用</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w:t>
      </w:r>
      <w:r w:rsidRPr="00DB6A0E">
        <w:rPr>
          <w:rFonts w:ascii="新細明體" w:hAnsi="新細明體" w:hint="eastAsia"/>
          <w:color w:val="000000"/>
          <w:sz w:val="28"/>
          <w:szCs w:val="28"/>
        </w:rPr>
        <w:t>文化局享有著作</w:t>
      </w:r>
      <w:r w:rsidRPr="00DB6A0E">
        <w:rPr>
          <w:rFonts w:ascii="新細明體" w:hAnsi="新細明體"/>
          <w:color w:val="000000"/>
          <w:sz w:val="28"/>
          <w:szCs w:val="28"/>
        </w:rPr>
        <w:t>財產權之</w:t>
      </w:r>
      <w:r w:rsidRPr="00DB6A0E">
        <w:rPr>
          <w:rFonts w:ascii="新細明體" w:hAnsi="新細明體"/>
          <w:color w:val="000000"/>
          <w:sz w:val="28"/>
          <w:szCs w:val="28"/>
          <w:shd w:val="clear" w:color="auto" w:fill="FFFFFF"/>
        </w:rPr>
        <w:t>「</w:t>
      </w:r>
      <w:proofErr w:type="gramStart"/>
      <w:r w:rsidRPr="00DB6A0E">
        <w:rPr>
          <w:rFonts w:ascii="新細明體" w:hAnsi="新細明體"/>
          <w:color w:val="000000"/>
          <w:sz w:val="28"/>
          <w:szCs w:val="28"/>
          <w:shd w:val="clear" w:color="auto" w:fill="FFFFFF"/>
        </w:rPr>
        <w:t>臺</w:t>
      </w:r>
      <w:proofErr w:type="gramEnd"/>
      <w:r w:rsidRPr="00DB6A0E">
        <w:rPr>
          <w:rFonts w:ascii="新細明體" w:hAnsi="新細明體"/>
          <w:color w:val="000000"/>
          <w:sz w:val="28"/>
          <w:szCs w:val="28"/>
          <w:shd w:val="clear" w:color="auto" w:fill="FFFFFF"/>
        </w:rPr>
        <w:t>南400視覺識別系統」</w:t>
      </w:r>
      <w:r w:rsidRPr="00DB6A0E">
        <w:rPr>
          <w:rFonts w:ascii="新細明體" w:hAnsi="新細明體" w:hint="eastAsia"/>
          <w:color w:val="000000"/>
          <w:sz w:val="28"/>
          <w:szCs w:val="28"/>
          <w:shd w:val="clear" w:color="auto" w:fill="FFFFFF"/>
        </w:rPr>
        <w:t>（即本</w:t>
      </w:r>
      <w:r>
        <w:rPr>
          <w:rFonts w:ascii="新細明體" w:hAnsi="新細明體" w:hint="eastAsia"/>
          <w:color w:val="000000"/>
          <w:sz w:val="28"/>
          <w:szCs w:val="28"/>
          <w:shd w:val="clear" w:color="auto" w:fill="FFFFFF"/>
        </w:rPr>
        <w:t>切結書</w:t>
      </w:r>
      <w:r w:rsidRPr="00DB6A0E">
        <w:rPr>
          <w:rFonts w:ascii="新細明體" w:hAnsi="新細明體" w:hint="eastAsia"/>
          <w:color w:val="000000"/>
          <w:sz w:val="28"/>
          <w:szCs w:val="28"/>
          <w:shd w:val="clear" w:color="auto" w:fill="FFFFFF"/>
        </w:rPr>
        <w:t>授權標的）做以下用途</w:t>
      </w:r>
      <w:r w:rsidRPr="00DB6A0E">
        <w:rPr>
          <w:rFonts w:ascii="新細明體" w:hAnsi="新細明體"/>
          <w:color w:val="000000"/>
          <w:sz w:val="28"/>
          <w:szCs w:val="28"/>
        </w:rPr>
        <w:t>：</w:t>
      </w:r>
    </w:p>
    <w:p w14:paraId="576CDA00" w14:textId="77777777" w:rsidR="00DD185D" w:rsidRDefault="00DD185D" w:rsidP="00DD185D">
      <w:pPr>
        <w:pStyle w:val="a3"/>
        <w:numPr>
          <w:ilvl w:val="1"/>
          <w:numId w:val="13"/>
        </w:numPr>
        <w:suppressAutoHyphens/>
        <w:autoSpaceDN w:val="0"/>
        <w:spacing w:line="0" w:lineRule="atLeast"/>
        <w:ind w:leftChars="0"/>
        <w:jc w:val="both"/>
        <w:textAlignment w:val="baseline"/>
      </w:pPr>
      <w:r>
        <w:rPr>
          <w:rFonts w:ascii="新細明體" w:hAnsi="新細明體"/>
          <w:color w:val="000000"/>
          <w:sz w:val="28"/>
          <w:szCs w:val="28"/>
        </w:rPr>
        <w:t>利用授權標的之全部或一部製作</w:t>
      </w:r>
      <w:r>
        <w:rPr>
          <w:rFonts w:ascii="新細明體" w:hAnsi="新細明體"/>
          <w:color w:val="000000"/>
          <w:sz w:val="28"/>
          <w:szCs w:val="28"/>
          <w:shd w:val="clear" w:color="auto" w:fill="FFFFFF"/>
        </w:rPr>
        <w:t>授權</w:t>
      </w:r>
      <w:r>
        <w:rPr>
          <w:rFonts w:ascii="新細明體" w:hAnsi="新細明體" w:hint="eastAsia"/>
          <w:color w:val="000000"/>
          <w:sz w:val="28"/>
          <w:szCs w:val="28"/>
          <w:shd w:val="clear" w:color="auto" w:fill="FFFFFF"/>
        </w:rPr>
        <w:t>產品</w:t>
      </w:r>
      <w:r>
        <w:rPr>
          <w:rFonts w:ascii="新細明體" w:hAnsi="新細明體"/>
          <w:color w:val="000000"/>
          <w:sz w:val="28"/>
          <w:szCs w:val="28"/>
        </w:rPr>
        <w:t>之一部或全部。</w:t>
      </w:r>
    </w:p>
    <w:p w14:paraId="05F427A4" w14:textId="77777777" w:rsidR="00DD185D" w:rsidRDefault="00DD185D" w:rsidP="00DD185D">
      <w:pPr>
        <w:pStyle w:val="a3"/>
        <w:numPr>
          <w:ilvl w:val="1"/>
          <w:numId w:val="13"/>
        </w:numPr>
        <w:suppressAutoHyphens/>
        <w:autoSpaceDN w:val="0"/>
        <w:spacing w:line="0" w:lineRule="atLeast"/>
        <w:ind w:leftChars="0"/>
        <w:jc w:val="both"/>
        <w:textAlignment w:val="baseline"/>
      </w:pPr>
      <w:r>
        <w:rPr>
          <w:rFonts w:ascii="新細明體" w:hAnsi="新細明體"/>
          <w:color w:val="000000"/>
          <w:sz w:val="28"/>
          <w:szCs w:val="28"/>
        </w:rPr>
        <w:t>複製授權標的之全部或一部，並將其與其他資料合併編輯或製作衍生著作。</w:t>
      </w:r>
    </w:p>
    <w:p w14:paraId="02A178CD" w14:textId="77777777" w:rsidR="00DD185D" w:rsidRDefault="00DD185D" w:rsidP="00DD185D">
      <w:pPr>
        <w:pStyle w:val="a3"/>
        <w:numPr>
          <w:ilvl w:val="1"/>
          <w:numId w:val="13"/>
        </w:numPr>
        <w:suppressAutoHyphens/>
        <w:autoSpaceDN w:val="0"/>
        <w:spacing w:line="0" w:lineRule="atLeast"/>
        <w:ind w:leftChars="0"/>
        <w:jc w:val="both"/>
        <w:textAlignment w:val="baseline"/>
      </w:pPr>
      <w:r>
        <w:rPr>
          <w:rFonts w:ascii="新細明體" w:hAnsi="新細明體"/>
          <w:color w:val="000000"/>
          <w:sz w:val="28"/>
          <w:szCs w:val="28"/>
        </w:rPr>
        <w:t>重製、銷售、出租、改作、編輯、散布、公開口述、公開上映、公開演出、公開展示、公開播送、公開傳輸</w:t>
      </w:r>
      <w:r>
        <w:rPr>
          <w:rFonts w:ascii="新細明體" w:hAnsi="新細明體"/>
          <w:color w:val="000000"/>
          <w:sz w:val="28"/>
          <w:szCs w:val="28"/>
          <w:shd w:val="clear" w:color="auto" w:fill="FFFFFF"/>
        </w:rPr>
        <w:t>授權</w:t>
      </w:r>
      <w:r>
        <w:rPr>
          <w:rFonts w:ascii="新細明體" w:hAnsi="新細明體" w:hint="eastAsia"/>
          <w:color w:val="000000"/>
          <w:sz w:val="28"/>
          <w:szCs w:val="28"/>
          <w:shd w:val="clear" w:color="auto" w:fill="FFFFFF"/>
        </w:rPr>
        <w:t>產</w:t>
      </w:r>
      <w:r>
        <w:rPr>
          <w:rFonts w:ascii="新細明體" w:hAnsi="新細明體"/>
          <w:color w:val="000000"/>
          <w:sz w:val="28"/>
          <w:szCs w:val="28"/>
          <w:shd w:val="clear" w:color="auto" w:fill="FFFFFF"/>
        </w:rPr>
        <w:t>品</w:t>
      </w:r>
      <w:r>
        <w:rPr>
          <w:rFonts w:ascii="新細明體" w:hAnsi="新細明體"/>
          <w:color w:val="000000"/>
          <w:sz w:val="28"/>
          <w:szCs w:val="28"/>
        </w:rPr>
        <w:t>及其所有版本。</w:t>
      </w:r>
    </w:p>
    <w:p w14:paraId="07A4091F" w14:textId="77777777" w:rsidR="00DD185D" w:rsidRDefault="00DD185D" w:rsidP="00DD185D">
      <w:pPr>
        <w:pStyle w:val="a3"/>
        <w:numPr>
          <w:ilvl w:val="1"/>
          <w:numId w:val="13"/>
        </w:numPr>
        <w:suppressAutoHyphens/>
        <w:autoSpaceDN w:val="0"/>
        <w:spacing w:line="0" w:lineRule="atLeast"/>
        <w:ind w:leftChars="0"/>
        <w:jc w:val="both"/>
        <w:textAlignment w:val="baseline"/>
      </w:pPr>
      <w:r>
        <w:rPr>
          <w:rFonts w:ascii="新細明體" w:hAnsi="新細明體"/>
          <w:color w:val="000000"/>
          <w:sz w:val="28"/>
          <w:szCs w:val="28"/>
        </w:rPr>
        <w:t>使用授權標的之全部或一部於</w:t>
      </w:r>
      <w:r>
        <w:rPr>
          <w:rFonts w:ascii="新細明體" w:hAnsi="新細明體"/>
          <w:color w:val="000000"/>
          <w:sz w:val="28"/>
          <w:szCs w:val="28"/>
          <w:shd w:val="clear" w:color="auto" w:fill="FFFFFF"/>
        </w:rPr>
        <w:t>授權商品</w:t>
      </w:r>
      <w:r>
        <w:rPr>
          <w:rFonts w:ascii="新細明體" w:hAnsi="新細明體"/>
          <w:color w:val="000000"/>
          <w:sz w:val="28"/>
          <w:szCs w:val="28"/>
        </w:rPr>
        <w:t>有關之資料、使用手冊、宣傳或銷售文件上，並得與</w:t>
      </w:r>
      <w:r>
        <w:rPr>
          <w:rFonts w:ascii="新細明體" w:hAnsi="新細明體"/>
          <w:color w:val="000000"/>
          <w:sz w:val="28"/>
          <w:szCs w:val="28"/>
          <w:shd w:val="clear" w:color="auto" w:fill="FFFFFF"/>
        </w:rPr>
        <w:t>授權</w:t>
      </w:r>
      <w:r>
        <w:rPr>
          <w:rFonts w:ascii="新細明體" w:hAnsi="新細明體" w:hint="eastAsia"/>
          <w:color w:val="000000"/>
          <w:sz w:val="28"/>
          <w:szCs w:val="28"/>
          <w:shd w:val="clear" w:color="auto" w:fill="FFFFFF"/>
        </w:rPr>
        <w:t>產</w:t>
      </w:r>
      <w:r>
        <w:rPr>
          <w:rFonts w:ascii="新細明體" w:hAnsi="新細明體"/>
          <w:color w:val="000000"/>
          <w:sz w:val="28"/>
          <w:szCs w:val="28"/>
          <w:shd w:val="clear" w:color="auto" w:fill="FFFFFF"/>
        </w:rPr>
        <w:t>品</w:t>
      </w:r>
      <w:r>
        <w:rPr>
          <w:rFonts w:ascii="新細明體" w:hAnsi="新細明體"/>
          <w:color w:val="000000"/>
          <w:sz w:val="28"/>
          <w:szCs w:val="28"/>
        </w:rPr>
        <w:t>一併或單獨散布。</w:t>
      </w:r>
    </w:p>
    <w:p w14:paraId="3AFEAA07" w14:textId="77777777" w:rsidR="00DD185D" w:rsidRPr="00A33752"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本單位</w:t>
      </w:r>
      <w:r>
        <w:rPr>
          <w:rFonts w:ascii="新細明體" w:hAnsi="新細明體"/>
          <w:color w:val="000000"/>
          <w:sz w:val="28"/>
          <w:szCs w:val="28"/>
        </w:rPr>
        <w:t>獲得之</w:t>
      </w:r>
      <w:proofErr w:type="gramStart"/>
      <w:r>
        <w:rPr>
          <w:rFonts w:ascii="新細明體" w:hAnsi="新細明體"/>
          <w:color w:val="000000"/>
          <w:sz w:val="28"/>
          <w:szCs w:val="28"/>
        </w:rPr>
        <w:t>授權均係依據</w:t>
      </w:r>
      <w:proofErr w:type="gramEnd"/>
      <w:r>
        <w:rPr>
          <w:rFonts w:ascii="新細明體" w:hAnsi="新細明體"/>
          <w:color w:val="000000"/>
          <w:sz w:val="28"/>
          <w:szCs w:val="28"/>
        </w:rPr>
        <w:t>中華民國著作權法之規定所生之權利，不具專屬性。</w:t>
      </w:r>
    </w:p>
    <w:p w14:paraId="56CDAF1D" w14:textId="77777777" w:rsidR="00DD185D"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shd w:val="clear" w:color="auto" w:fill="FFFFFF"/>
        </w:rPr>
      </w:pPr>
      <w:r>
        <w:rPr>
          <w:rFonts w:ascii="新細明體" w:hAnsi="新細明體"/>
          <w:color w:val="000000"/>
          <w:sz w:val="28"/>
          <w:szCs w:val="28"/>
        </w:rPr>
        <w:t>授權期間</w:t>
      </w:r>
      <w:r>
        <w:rPr>
          <w:rFonts w:ascii="新細明體" w:hAnsi="新細明體" w:hint="eastAsia"/>
          <w:color w:val="000000"/>
          <w:sz w:val="28"/>
          <w:szCs w:val="28"/>
        </w:rPr>
        <w:t>為自經</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南市政府文化局審查通過通知日起，</w:t>
      </w:r>
      <w:r>
        <w:rPr>
          <w:rFonts w:ascii="新細明體" w:hAnsi="新細明體"/>
          <w:color w:val="000000"/>
          <w:sz w:val="28"/>
          <w:szCs w:val="28"/>
          <w:shd w:val="clear" w:color="auto" w:fill="FFFFFF"/>
        </w:rPr>
        <w:t>至113年12月31日止</w:t>
      </w:r>
      <w:r>
        <w:rPr>
          <w:rFonts w:ascii="新細明體" w:hAnsi="新細明體" w:hint="eastAsia"/>
          <w:color w:val="000000"/>
          <w:sz w:val="28"/>
          <w:szCs w:val="28"/>
          <w:shd w:val="clear" w:color="auto" w:fill="FFFFFF"/>
        </w:rPr>
        <w:t>，如為產品類之授權則至114年12月31日止</w:t>
      </w:r>
      <w:r>
        <w:rPr>
          <w:rFonts w:ascii="新細明體" w:hAnsi="新細明體"/>
          <w:color w:val="000000"/>
          <w:sz w:val="28"/>
          <w:szCs w:val="28"/>
          <w:shd w:val="clear" w:color="auto" w:fill="FFFFFF"/>
        </w:rPr>
        <w:t>。</w:t>
      </w:r>
    </w:p>
    <w:p w14:paraId="2BC3E1A0" w14:textId="77777777" w:rsidR="00DD185D" w:rsidRPr="00A33752"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7A4406">
        <w:rPr>
          <w:rFonts w:ascii="新細明體" w:hAnsi="新細明體"/>
          <w:color w:val="000000"/>
          <w:sz w:val="28"/>
          <w:szCs w:val="28"/>
          <w:shd w:val="clear" w:color="auto" w:fill="FFFFFF"/>
        </w:rPr>
        <w:t>本案於</w:t>
      </w:r>
      <w:r>
        <w:rPr>
          <w:rFonts w:ascii="新細明體" w:hAnsi="新細明體" w:hint="eastAsia"/>
          <w:color w:val="000000"/>
          <w:sz w:val="28"/>
          <w:szCs w:val="28"/>
          <w:shd w:val="clear" w:color="auto" w:fill="FFFFFF"/>
        </w:rPr>
        <w:t>第二條所定之</w:t>
      </w:r>
      <w:r w:rsidRPr="007A4406">
        <w:rPr>
          <w:rFonts w:ascii="新細明體" w:hAnsi="新細明體"/>
          <w:color w:val="000000"/>
          <w:sz w:val="28"/>
          <w:szCs w:val="28"/>
          <w:shd w:val="clear" w:color="auto" w:fill="FFFFFF"/>
        </w:rPr>
        <w:t>授權期間無授權費用，授權期間屆期後另行議定。</w:t>
      </w:r>
    </w:p>
    <w:p w14:paraId="14B374CB" w14:textId="77777777" w:rsidR="00DD185D" w:rsidRPr="00B96CE7" w:rsidRDefault="00DD185D" w:rsidP="00DD185D">
      <w:pPr>
        <w:pStyle w:val="a3"/>
        <w:numPr>
          <w:ilvl w:val="0"/>
          <w:numId w:val="13"/>
        </w:numPr>
        <w:tabs>
          <w:tab w:val="left" w:pos="-6360"/>
        </w:tabs>
        <w:suppressAutoHyphens/>
        <w:autoSpaceDN w:val="0"/>
        <w:spacing w:line="0" w:lineRule="atLeast"/>
        <w:ind w:leftChars="0"/>
        <w:jc w:val="both"/>
        <w:textAlignment w:val="baseline"/>
        <w:rPr>
          <w:sz w:val="28"/>
          <w:szCs w:val="24"/>
        </w:rPr>
      </w:pPr>
      <w:r w:rsidRPr="00B96CE7">
        <w:rPr>
          <w:rFonts w:hint="eastAsia"/>
          <w:sz w:val="28"/>
          <w:szCs w:val="24"/>
        </w:rPr>
        <w:t>本單位</w:t>
      </w:r>
      <w:proofErr w:type="gramStart"/>
      <w:r>
        <w:rPr>
          <w:rFonts w:hint="eastAsia"/>
          <w:sz w:val="28"/>
          <w:szCs w:val="24"/>
        </w:rPr>
        <w:t>運用本切結</w:t>
      </w:r>
      <w:proofErr w:type="gramEnd"/>
      <w:r>
        <w:rPr>
          <w:rFonts w:hint="eastAsia"/>
          <w:sz w:val="28"/>
          <w:szCs w:val="24"/>
        </w:rPr>
        <w:t>書第一條授權標的所製作之產品成果（以下</w:t>
      </w:r>
      <w:r>
        <w:rPr>
          <w:rFonts w:ascii="新細明體" w:hAnsi="新細明體" w:hint="eastAsia"/>
          <w:color w:val="000000"/>
          <w:sz w:val="28"/>
          <w:szCs w:val="28"/>
        </w:rPr>
        <w:t>簡稱授權產品</w:t>
      </w:r>
      <w:r>
        <w:rPr>
          <w:rFonts w:hint="eastAsia"/>
          <w:sz w:val="28"/>
          <w:szCs w:val="24"/>
        </w:rPr>
        <w:t>），</w:t>
      </w:r>
      <w:r w:rsidRPr="00B96CE7">
        <w:rPr>
          <w:rFonts w:hint="eastAsia"/>
          <w:sz w:val="28"/>
          <w:szCs w:val="24"/>
        </w:rPr>
        <w:t>同意針對授權產品保證以下事項：</w:t>
      </w:r>
    </w:p>
    <w:p w14:paraId="43945607" w14:textId="77777777" w:rsidR="00DD185D" w:rsidRDefault="00DD185D" w:rsidP="00DD185D">
      <w:pPr>
        <w:pStyle w:val="a3"/>
        <w:numPr>
          <w:ilvl w:val="1"/>
          <w:numId w:val="13"/>
        </w:numPr>
        <w:tabs>
          <w:tab w:val="left" w:pos="-6360"/>
        </w:tabs>
        <w:suppressAutoHyphens/>
        <w:autoSpaceDN w:val="0"/>
        <w:spacing w:line="0" w:lineRule="atLeast"/>
        <w:ind w:leftChars="0"/>
        <w:jc w:val="both"/>
        <w:textAlignment w:val="baseline"/>
        <w:rPr>
          <w:sz w:val="28"/>
          <w:szCs w:val="24"/>
        </w:rPr>
      </w:pPr>
      <w:r w:rsidRPr="00B96CE7">
        <w:rPr>
          <w:rFonts w:ascii="新細明體" w:hAnsi="新細明體" w:hint="eastAsia"/>
          <w:color w:val="000000"/>
          <w:sz w:val="28"/>
          <w:szCs w:val="28"/>
        </w:rPr>
        <w:t>本單位同意</w:t>
      </w:r>
      <w:r w:rsidRPr="00B96CE7">
        <w:rPr>
          <w:rFonts w:ascii="新細明體" w:hAnsi="新細明體"/>
          <w:color w:val="000000"/>
          <w:sz w:val="28"/>
          <w:szCs w:val="28"/>
        </w:rPr>
        <w:t>在</w:t>
      </w:r>
      <w:r w:rsidRPr="00B96CE7">
        <w:rPr>
          <w:rFonts w:ascii="新細明體" w:hAnsi="新細明體"/>
          <w:color w:val="000000"/>
          <w:sz w:val="28"/>
          <w:szCs w:val="28"/>
          <w:shd w:val="clear" w:color="auto" w:fill="FFFFFF"/>
        </w:rPr>
        <w:t>授權</w:t>
      </w:r>
      <w:r w:rsidRPr="00B96CE7">
        <w:rPr>
          <w:rFonts w:ascii="新細明體" w:hAnsi="新細明體" w:hint="eastAsia"/>
          <w:color w:val="000000"/>
          <w:sz w:val="28"/>
          <w:szCs w:val="28"/>
          <w:shd w:val="clear" w:color="auto" w:fill="FFFFFF"/>
        </w:rPr>
        <w:t>產</w:t>
      </w:r>
      <w:r w:rsidRPr="00B96CE7">
        <w:rPr>
          <w:rFonts w:ascii="新細明體" w:hAnsi="新細明體"/>
          <w:color w:val="000000"/>
          <w:sz w:val="28"/>
          <w:szCs w:val="28"/>
          <w:shd w:val="clear" w:color="auto" w:fill="FFFFFF"/>
        </w:rPr>
        <w:t>品</w:t>
      </w:r>
      <w:r w:rsidRPr="00B96CE7">
        <w:rPr>
          <w:rFonts w:ascii="新細明體" w:hAnsi="新細明體"/>
          <w:color w:val="000000"/>
          <w:sz w:val="28"/>
          <w:szCs w:val="28"/>
        </w:rPr>
        <w:t>上標示</w:t>
      </w:r>
      <w:proofErr w:type="gramStart"/>
      <w:r w:rsidRPr="00B96CE7">
        <w:rPr>
          <w:rFonts w:ascii="新細明體" w:hAnsi="新細明體" w:hint="eastAsia"/>
          <w:color w:val="000000"/>
          <w:sz w:val="28"/>
          <w:szCs w:val="28"/>
        </w:rPr>
        <w:t>臺</w:t>
      </w:r>
      <w:proofErr w:type="gramEnd"/>
      <w:r w:rsidRPr="00B96CE7">
        <w:rPr>
          <w:rFonts w:ascii="新細明體" w:hAnsi="新細明體" w:hint="eastAsia"/>
          <w:color w:val="000000"/>
          <w:sz w:val="28"/>
          <w:szCs w:val="28"/>
        </w:rPr>
        <w:t>南市政府文化局</w:t>
      </w:r>
      <w:r w:rsidRPr="00B96CE7">
        <w:rPr>
          <w:rFonts w:ascii="新細明體" w:hAnsi="新細明體"/>
          <w:color w:val="000000"/>
          <w:sz w:val="28"/>
          <w:szCs w:val="28"/>
        </w:rPr>
        <w:t>對授權標的擁有之權利及</w:t>
      </w:r>
      <w:r w:rsidRPr="00B96CE7">
        <w:rPr>
          <w:rFonts w:ascii="新細明體" w:hAnsi="新細明體" w:hint="eastAsia"/>
          <w:color w:val="000000"/>
          <w:sz w:val="28"/>
          <w:szCs w:val="28"/>
        </w:rPr>
        <w:t>本單位</w:t>
      </w:r>
      <w:r w:rsidRPr="00B96CE7">
        <w:rPr>
          <w:rFonts w:ascii="新細明體" w:hAnsi="新細明體"/>
          <w:color w:val="000000"/>
          <w:sz w:val="28"/>
          <w:szCs w:val="28"/>
        </w:rPr>
        <w:t>業經授權之字樣。</w:t>
      </w:r>
    </w:p>
    <w:p w14:paraId="2CB532EB" w14:textId="64CE2488" w:rsidR="00DD185D" w:rsidRPr="00F30F59" w:rsidRDefault="00DD185D" w:rsidP="00DD185D">
      <w:pPr>
        <w:pStyle w:val="a3"/>
        <w:numPr>
          <w:ilvl w:val="1"/>
          <w:numId w:val="13"/>
        </w:numPr>
        <w:tabs>
          <w:tab w:val="left" w:pos="-6360"/>
        </w:tabs>
        <w:suppressAutoHyphens/>
        <w:autoSpaceDN w:val="0"/>
        <w:spacing w:line="0" w:lineRule="atLeast"/>
        <w:ind w:leftChars="0"/>
        <w:jc w:val="both"/>
        <w:textAlignment w:val="baseline"/>
        <w:rPr>
          <w:color w:val="000000" w:themeColor="text1"/>
          <w:sz w:val="28"/>
          <w:szCs w:val="24"/>
        </w:rPr>
      </w:pPr>
      <w:r w:rsidRPr="00B96CE7">
        <w:rPr>
          <w:rFonts w:hint="eastAsia"/>
          <w:sz w:val="28"/>
          <w:szCs w:val="24"/>
        </w:rPr>
        <w:t>授權產品如作為商品販售，須符合相關法規規範始可販售，如未取得</w:t>
      </w:r>
      <w:r w:rsidRPr="00F30F59">
        <w:rPr>
          <w:rFonts w:hint="eastAsia"/>
          <w:color w:val="000000" w:themeColor="text1"/>
          <w:sz w:val="28"/>
          <w:szCs w:val="24"/>
        </w:rPr>
        <w:t>檢驗合格或相關證明即進行產品發表或銷售，</w:t>
      </w:r>
      <w:proofErr w:type="gramStart"/>
      <w:r w:rsidRPr="00F30F59">
        <w:rPr>
          <w:rFonts w:hint="eastAsia"/>
          <w:color w:val="000000" w:themeColor="text1"/>
          <w:sz w:val="28"/>
          <w:szCs w:val="24"/>
        </w:rPr>
        <w:t>臺</w:t>
      </w:r>
      <w:proofErr w:type="gramEnd"/>
      <w:r w:rsidRPr="00F30F59">
        <w:rPr>
          <w:rFonts w:hint="eastAsia"/>
          <w:color w:val="000000" w:themeColor="text1"/>
          <w:sz w:val="28"/>
          <w:szCs w:val="24"/>
        </w:rPr>
        <w:t>南市政府文化局有權</w:t>
      </w:r>
      <w:r w:rsidR="008955F3" w:rsidRPr="00F30F59">
        <w:rPr>
          <w:rFonts w:hint="eastAsia"/>
          <w:color w:val="000000" w:themeColor="text1"/>
          <w:sz w:val="28"/>
          <w:szCs w:val="24"/>
        </w:rPr>
        <w:t>終止</w:t>
      </w:r>
      <w:r w:rsidRPr="00F30F59">
        <w:rPr>
          <w:rFonts w:hint="eastAsia"/>
          <w:color w:val="000000" w:themeColor="text1"/>
          <w:sz w:val="28"/>
          <w:szCs w:val="24"/>
        </w:rPr>
        <w:t>授權。</w:t>
      </w:r>
    </w:p>
    <w:p w14:paraId="3E6F3C2F" w14:textId="5769ADDB" w:rsidR="00DD185D" w:rsidRPr="00F30F59" w:rsidRDefault="00DD185D" w:rsidP="00DD185D">
      <w:pPr>
        <w:pStyle w:val="a3"/>
        <w:numPr>
          <w:ilvl w:val="1"/>
          <w:numId w:val="13"/>
        </w:numPr>
        <w:tabs>
          <w:tab w:val="left" w:pos="-6360"/>
        </w:tabs>
        <w:suppressAutoHyphens/>
        <w:autoSpaceDN w:val="0"/>
        <w:spacing w:line="0" w:lineRule="atLeast"/>
        <w:ind w:leftChars="0"/>
        <w:jc w:val="both"/>
        <w:textAlignment w:val="baseline"/>
        <w:rPr>
          <w:color w:val="000000" w:themeColor="text1"/>
          <w:sz w:val="28"/>
          <w:szCs w:val="24"/>
        </w:rPr>
      </w:pPr>
      <w:proofErr w:type="gramStart"/>
      <w:r w:rsidRPr="00F30F59">
        <w:rPr>
          <w:rFonts w:hint="eastAsia"/>
          <w:color w:val="000000" w:themeColor="text1"/>
          <w:sz w:val="28"/>
          <w:szCs w:val="24"/>
        </w:rPr>
        <w:t>臺</w:t>
      </w:r>
      <w:proofErr w:type="gramEnd"/>
      <w:r w:rsidRPr="00F30F59">
        <w:rPr>
          <w:rFonts w:hint="eastAsia"/>
          <w:color w:val="000000" w:themeColor="text1"/>
          <w:sz w:val="28"/>
          <w:szCs w:val="24"/>
        </w:rPr>
        <w:t>南市政府文化局得視商品性質要求本單位提供授權商品售後服務措施或檢驗報告等證明資料，如未配合提供，</w:t>
      </w:r>
      <w:proofErr w:type="gramStart"/>
      <w:r w:rsidRPr="00F30F59">
        <w:rPr>
          <w:rFonts w:hint="eastAsia"/>
          <w:color w:val="000000" w:themeColor="text1"/>
          <w:sz w:val="28"/>
          <w:szCs w:val="24"/>
        </w:rPr>
        <w:t>臺</w:t>
      </w:r>
      <w:proofErr w:type="gramEnd"/>
      <w:r w:rsidRPr="00F30F59">
        <w:rPr>
          <w:rFonts w:hint="eastAsia"/>
          <w:color w:val="000000" w:themeColor="text1"/>
          <w:sz w:val="28"/>
          <w:szCs w:val="24"/>
        </w:rPr>
        <w:t>南市政府文化局有權</w:t>
      </w:r>
      <w:r w:rsidR="008955F3" w:rsidRPr="00F30F59">
        <w:rPr>
          <w:rFonts w:hint="eastAsia"/>
          <w:color w:val="000000" w:themeColor="text1"/>
          <w:sz w:val="28"/>
          <w:szCs w:val="24"/>
        </w:rPr>
        <w:t>終止</w:t>
      </w:r>
      <w:r w:rsidRPr="00F30F59">
        <w:rPr>
          <w:rFonts w:hint="eastAsia"/>
          <w:color w:val="000000" w:themeColor="text1"/>
          <w:sz w:val="28"/>
          <w:szCs w:val="24"/>
        </w:rPr>
        <w:t>其授權，禁止授權商品於市面流通。</w:t>
      </w:r>
    </w:p>
    <w:p w14:paraId="4C64B69B" w14:textId="77777777" w:rsidR="00DD185D" w:rsidRPr="00F30F59" w:rsidRDefault="00DD185D" w:rsidP="00DD185D">
      <w:pPr>
        <w:numPr>
          <w:ilvl w:val="0"/>
          <w:numId w:val="13"/>
        </w:numPr>
        <w:suppressAutoHyphens/>
        <w:autoSpaceDN w:val="0"/>
        <w:spacing w:line="0" w:lineRule="atLeast"/>
        <w:jc w:val="both"/>
        <w:textAlignment w:val="baseline"/>
        <w:rPr>
          <w:color w:val="000000" w:themeColor="text1"/>
        </w:rPr>
      </w:pPr>
      <w:r w:rsidRPr="00F30F59">
        <w:rPr>
          <w:rFonts w:ascii="新細明體" w:hAnsi="新細明體" w:hint="eastAsia"/>
          <w:color w:val="000000" w:themeColor="text1"/>
          <w:sz w:val="28"/>
          <w:szCs w:val="28"/>
        </w:rPr>
        <w:t>本單位同意以下有關授權標的</w:t>
      </w:r>
      <w:r w:rsidRPr="00F30F59">
        <w:rPr>
          <w:rFonts w:ascii="新細明體" w:hAnsi="新細明體"/>
          <w:color w:val="000000" w:themeColor="text1"/>
          <w:sz w:val="28"/>
          <w:szCs w:val="28"/>
        </w:rPr>
        <w:t>讓與及再授權</w:t>
      </w:r>
      <w:r w:rsidRPr="00F30F59">
        <w:rPr>
          <w:rFonts w:ascii="新細明體" w:hAnsi="新細明體" w:hint="eastAsia"/>
          <w:color w:val="000000" w:themeColor="text1"/>
          <w:sz w:val="28"/>
          <w:szCs w:val="28"/>
        </w:rPr>
        <w:t>之限制：</w:t>
      </w:r>
    </w:p>
    <w:p w14:paraId="4EBE48DA" w14:textId="77777777" w:rsidR="00DD185D" w:rsidRDefault="00DD185D" w:rsidP="00DD185D">
      <w:pPr>
        <w:pStyle w:val="a3"/>
        <w:numPr>
          <w:ilvl w:val="1"/>
          <w:numId w:val="13"/>
        </w:numPr>
        <w:spacing w:line="0" w:lineRule="atLeast"/>
        <w:ind w:leftChars="0"/>
        <w:jc w:val="both"/>
        <w:rPr>
          <w:rFonts w:ascii="新細明體" w:hAnsi="新細明體"/>
          <w:color w:val="000000"/>
          <w:sz w:val="28"/>
          <w:szCs w:val="28"/>
        </w:rPr>
      </w:pPr>
      <w:r w:rsidRPr="00F30F59">
        <w:rPr>
          <w:rFonts w:ascii="新細明體" w:hAnsi="新細明體"/>
          <w:color w:val="000000" w:themeColor="text1"/>
          <w:sz w:val="28"/>
          <w:szCs w:val="28"/>
        </w:rPr>
        <w:t>非經</w:t>
      </w:r>
      <w:proofErr w:type="gramStart"/>
      <w:r w:rsidRPr="00F30F59">
        <w:rPr>
          <w:rFonts w:ascii="新細明體" w:hAnsi="新細明體" w:hint="eastAsia"/>
          <w:color w:val="000000" w:themeColor="text1"/>
          <w:sz w:val="28"/>
          <w:szCs w:val="28"/>
        </w:rPr>
        <w:t>臺</w:t>
      </w:r>
      <w:proofErr w:type="gramEnd"/>
      <w:r w:rsidRPr="00F30F59">
        <w:rPr>
          <w:rFonts w:ascii="新細明體" w:hAnsi="新細明體" w:hint="eastAsia"/>
          <w:color w:val="000000" w:themeColor="text1"/>
          <w:sz w:val="28"/>
          <w:szCs w:val="28"/>
        </w:rPr>
        <w:t>南市政府文化局</w:t>
      </w:r>
      <w:r w:rsidRPr="00F30F59">
        <w:rPr>
          <w:rFonts w:ascii="新細明體" w:hAnsi="新細明體"/>
          <w:color w:val="000000" w:themeColor="text1"/>
          <w:sz w:val="28"/>
          <w:szCs w:val="28"/>
        </w:rPr>
        <w:t>書面同意，</w:t>
      </w:r>
      <w:r w:rsidRPr="00F30F59">
        <w:rPr>
          <w:rFonts w:ascii="新細明體" w:hAnsi="新細明體" w:hint="eastAsia"/>
          <w:color w:val="000000" w:themeColor="text1"/>
          <w:sz w:val="28"/>
          <w:szCs w:val="28"/>
        </w:rPr>
        <w:t>不得</w:t>
      </w:r>
      <w:r w:rsidRPr="00F30F59">
        <w:rPr>
          <w:rFonts w:ascii="新細明體" w:hAnsi="新細明體"/>
          <w:color w:val="000000" w:themeColor="text1"/>
          <w:sz w:val="28"/>
          <w:szCs w:val="28"/>
        </w:rPr>
        <w:t>再授權</w:t>
      </w:r>
      <w:r w:rsidRPr="00F30F59">
        <w:rPr>
          <w:rFonts w:ascii="新細明體" w:hAnsi="新細明體" w:hint="eastAsia"/>
          <w:color w:val="000000" w:themeColor="text1"/>
          <w:sz w:val="28"/>
          <w:szCs w:val="28"/>
        </w:rPr>
        <w:t>、處分、讓與或轉</w:t>
      </w:r>
      <w:proofErr w:type="gramStart"/>
      <w:r w:rsidRPr="00F30F59">
        <w:rPr>
          <w:rFonts w:ascii="新細明體" w:hAnsi="新細明體" w:hint="eastAsia"/>
          <w:color w:val="000000" w:themeColor="text1"/>
          <w:sz w:val="28"/>
          <w:szCs w:val="28"/>
        </w:rPr>
        <w:t>包</w:t>
      </w:r>
      <w:r w:rsidRPr="00F30F59">
        <w:rPr>
          <w:rFonts w:ascii="新細明體" w:hAnsi="新細明體"/>
          <w:color w:val="000000" w:themeColor="text1"/>
          <w:sz w:val="28"/>
          <w:szCs w:val="28"/>
        </w:rPr>
        <w:t>本</w:t>
      </w:r>
      <w:r w:rsidRPr="00F30F59">
        <w:rPr>
          <w:rFonts w:ascii="新細明體" w:hAnsi="新細明體" w:hint="eastAsia"/>
          <w:color w:val="000000" w:themeColor="text1"/>
          <w:sz w:val="28"/>
          <w:szCs w:val="28"/>
        </w:rPr>
        <w:t>切</w:t>
      </w:r>
      <w:proofErr w:type="gramEnd"/>
      <w:r w:rsidRPr="00F30F59">
        <w:rPr>
          <w:rFonts w:ascii="新細明體" w:hAnsi="新細明體" w:hint="eastAsia"/>
          <w:color w:val="000000" w:themeColor="text1"/>
          <w:sz w:val="28"/>
          <w:szCs w:val="28"/>
        </w:rPr>
        <w:t>結書</w:t>
      </w:r>
      <w:r w:rsidRPr="00F30F59">
        <w:rPr>
          <w:rFonts w:ascii="新細明體" w:hAnsi="新細明體"/>
          <w:color w:val="000000" w:themeColor="text1"/>
          <w:sz w:val="28"/>
          <w:szCs w:val="28"/>
        </w:rPr>
        <w:t>第一條之授權標的</w:t>
      </w:r>
      <w:r w:rsidRPr="00F30F59">
        <w:rPr>
          <w:rFonts w:ascii="新細明體" w:hAnsi="新細明體" w:hint="eastAsia"/>
          <w:color w:val="000000" w:themeColor="text1"/>
          <w:sz w:val="28"/>
          <w:szCs w:val="28"/>
        </w:rPr>
        <w:t>予</w:t>
      </w:r>
      <w:r w:rsidRPr="00F30F59">
        <w:rPr>
          <w:rFonts w:ascii="新細明體" w:hAnsi="新細明體"/>
          <w:color w:val="000000" w:themeColor="text1"/>
          <w:sz w:val="28"/>
          <w:szCs w:val="28"/>
        </w:rPr>
        <w:t>第</w:t>
      </w:r>
      <w:r w:rsidRPr="00F15F85">
        <w:rPr>
          <w:rFonts w:ascii="新細明體" w:hAnsi="新細明體"/>
          <w:color w:val="000000"/>
          <w:sz w:val="28"/>
          <w:szCs w:val="28"/>
        </w:rPr>
        <w:t>三人。</w:t>
      </w:r>
    </w:p>
    <w:p w14:paraId="74FDA64A" w14:textId="77777777" w:rsidR="00DD185D" w:rsidRDefault="00DD185D" w:rsidP="00DD185D">
      <w:pPr>
        <w:pStyle w:val="a3"/>
        <w:numPr>
          <w:ilvl w:val="1"/>
          <w:numId w:val="13"/>
        </w:numPr>
        <w:spacing w:line="0" w:lineRule="atLeast"/>
        <w:ind w:leftChars="0"/>
        <w:jc w:val="both"/>
        <w:rPr>
          <w:rFonts w:ascii="新細明體" w:hAnsi="新細明體"/>
          <w:color w:val="000000"/>
          <w:sz w:val="28"/>
          <w:szCs w:val="28"/>
        </w:rPr>
      </w:pPr>
      <w:r>
        <w:rPr>
          <w:rFonts w:ascii="新細明體" w:hAnsi="新細明體" w:hint="eastAsia"/>
          <w:color w:val="000000"/>
          <w:sz w:val="28"/>
          <w:szCs w:val="28"/>
        </w:rPr>
        <w:t>前項</w:t>
      </w:r>
      <w:r w:rsidRPr="00F15F85">
        <w:rPr>
          <w:rFonts w:ascii="新細明體" w:hAnsi="新細明體" w:hint="eastAsia"/>
          <w:color w:val="000000"/>
          <w:sz w:val="28"/>
          <w:szCs w:val="28"/>
        </w:rPr>
        <w:t>限制不因授權</w:t>
      </w:r>
      <w:r>
        <w:rPr>
          <w:rFonts w:ascii="新細明體" w:hAnsi="新細明體" w:hint="eastAsia"/>
          <w:color w:val="000000"/>
          <w:sz w:val="28"/>
          <w:szCs w:val="28"/>
        </w:rPr>
        <w:t>期間</w:t>
      </w:r>
      <w:r w:rsidRPr="00F15F85">
        <w:rPr>
          <w:rFonts w:ascii="新細明體" w:hAnsi="新細明體" w:hint="eastAsia"/>
          <w:color w:val="000000"/>
          <w:sz w:val="28"/>
          <w:szCs w:val="28"/>
        </w:rPr>
        <w:t>之存續期間屆滿、解除或終止而失</w:t>
      </w:r>
      <w:r w:rsidRPr="00F15F85">
        <w:rPr>
          <w:rFonts w:ascii="新細明體" w:hAnsi="新細明體" w:hint="eastAsia"/>
          <w:color w:val="000000"/>
          <w:sz w:val="28"/>
          <w:szCs w:val="28"/>
        </w:rPr>
        <w:lastRenderedPageBreak/>
        <w:t>效。</w:t>
      </w:r>
    </w:p>
    <w:p w14:paraId="41E14F95" w14:textId="77777777" w:rsidR="00DD185D" w:rsidRPr="001C3B1F" w:rsidRDefault="00DD185D" w:rsidP="00DD185D">
      <w:pPr>
        <w:pStyle w:val="a3"/>
        <w:numPr>
          <w:ilvl w:val="1"/>
          <w:numId w:val="13"/>
        </w:numPr>
        <w:spacing w:line="0" w:lineRule="atLeast"/>
        <w:ind w:leftChars="0"/>
        <w:jc w:val="both"/>
        <w:rPr>
          <w:rFonts w:ascii="新細明體" w:hAnsi="新細明體"/>
          <w:color w:val="000000"/>
          <w:sz w:val="28"/>
          <w:szCs w:val="28"/>
        </w:rPr>
      </w:pPr>
      <w:r>
        <w:rPr>
          <w:rFonts w:ascii="新細明體" w:hAnsi="新細明體" w:hint="eastAsia"/>
          <w:color w:val="000000"/>
          <w:sz w:val="28"/>
          <w:szCs w:val="28"/>
        </w:rPr>
        <w:t>本單位</w:t>
      </w:r>
      <w:r w:rsidRPr="00F15F85">
        <w:rPr>
          <w:rFonts w:ascii="新細明體" w:hAnsi="新細明體" w:hint="eastAsia"/>
          <w:color w:val="000000"/>
          <w:sz w:val="28"/>
          <w:szCs w:val="28"/>
        </w:rPr>
        <w:t>保證其</w:t>
      </w:r>
      <w:r>
        <w:rPr>
          <w:rFonts w:ascii="新細明體" w:hAnsi="新細明體" w:hint="eastAsia"/>
          <w:color w:val="000000"/>
          <w:sz w:val="28"/>
          <w:szCs w:val="28"/>
        </w:rPr>
        <w:t>運用授權標的所</w:t>
      </w:r>
      <w:r w:rsidRPr="00F15F85">
        <w:rPr>
          <w:rFonts w:ascii="新細明體" w:hAnsi="新細明體" w:hint="eastAsia"/>
          <w:color w:val="000000"/>
          <w:sz w:val="28"/>
          <w:szCs w:val="28"/>
        </w:rPr>
        <w:t>研發、創作及生產之過程及其製作之成品，第三人不得對之主張任何權利。</w:t>
      </w:r>
    </w:p>
    <w:p w14:paraId="7BB6D3C7" w14:textId="77777777" w:rsidR="00DD185D" w:rsidRPr="00F15F85"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F15F85">
        <w:rPr>
          <w:rFonts w:ascii="新細明體" w:hAnsi="新細明體"/>
          <w:color w:val="000000"/>
          <w:sz w:val="28"/>
          <w:szCs w:val="28"/>
        </w:rPr>
        <w:t>因下列事由，</w:t>
      </w:r>
      <w:r>
        <w:rPr>
          <w:rFonts w:ascii="新細明體" w:hAnsi="新細明體" w:hint="eastAsia"/>
          <w:color w:val="000000"/>
          <w:sz w:val="28"/>
          <w:szCs w:val="28"/>
        </w:rPr>
        <w:t>本單位同意</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w:t>
      </w:r>
      <w:r w:rsidRPr="00F15F85">
        <w:rPr>
          <w:rFonts w:ascii="新細明體" w:hAnsi="新細明體"/>
          <w:color w:val="000000"/>
          <w:sz w:val="28"/>
          <w:szCs w:val="28"/>
        </w:rPr>
        <w:t>得</w:t>
      </w:r>
      <w:r w:rsidRPr="00F15F85">
        <w:rPr>
          <w:rFonts w:ascii="新細明體" w:hAnsi="新細明體" w:hint="eastAsia"/>
          <w:color w:val="000000"/>
          <w:sz w:val="28"/>
          <w:szCs w:val="28"/>
        </w:rPr>
        <w:t>書面通知</w:t>
      </w:r>
      <w:r w:rsidRPr="00F15F85">
        <w:rPr>
          <w:rFonts w:ascii="新細明體" w:hAnsi="新細明體"/>
          <w:color w:val="000000"/>
          <w:sz w:val="28"/>
          <w:szCs w:val="28"/>
        </w:rPr>
        <w:t>終止</w:t>
      </w:r>
      <w:r w:rsidRPr="00F15F85">
        <w:rPr>
          <w:rFonts w:ascii="新細明體" w:hAnsi="新細明體" w:hint="eastAsia"/>
          <w:color w:val="000000"/>
          <w:sz w:val="28"/>
          <w:szCs w:val="28"/>
        </w:rPr>
        <w:t>授權</w:t>
      </w:r>
      <w:r w:rsidRPr="00F15F85">
        <w:rPr>
          <w:rFonts w:ascii="新細明體" w:hAnsi="新細明體"/>
          <w:color w:val="000000"/>
          <w:sz w:val="28"/>
          <w:szCs w:val="28"/>
        </w:rPr>
        <w:t>：</w:t>
      </w:r>
    </w:p>
    <w:p w14:paraId="2FE77287"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sidRPr="00F15F85">
        <w:rPr>
          <w:rFonts w:ascii="新細明體" w:hAnsi="新細明體" w:hint="eastAsia"/>
          <w:color w:val="000000"/>
          <w:sz w:val="28"/>
          <w:szCs w:val="28"/>
        </w:rPr>
        <w:t>本單位</w:t>
      </w:r>
      <w:proofErr w:type="gramStart"/>
      <w:r w:rsidRPr="00F15F85">
        <w:rPr>
          <w:rFonts w:ascii="新細明體" w:hAnsi="新細明體"/>
          <w:color w:val="000000"/>
          <w:sz w:val="28"/>
          <w:szCs w:val="28"/>
        </w:rPr>
        <w:t>違反</w:t>
      </w:r>
      <w:r>
        <w:rPr>
          <w:rFonts w:ascii="新細明體" w:hAnsi="新細明體" w:hint="eastAsia"/>
          <w:color w:val="000000"/>
          <w:sz w:val="28"/>
          <w:szCs w:val="28"/>
        </w:rPr>
        <w:t>本切結</w:t>
      </w:r>
      <w:proofErr w:type="gramEnd"/>
      <w:r>
        <w:rPr>
          <w:rFonts w:ascii="新細明體" w:hAnsi="新細明體" w:hint="eastAsia"/>
          <w:color w:val="000000"/>
          <w:sz w:val="28"/>
          <w:szCs w:val="28"/>
        </w:rPr>
        <w:t>書</w:t>
      </w:r>
      <w:r w:rsidRPr="00F15F85">
        <w:rPr>
          <w:rFonts w:ascii="新細明體" w:hAnsi="新細明體"/>
          <w:color w:val="000000"/>
          <w:sz w:val="28"/>
          <w:szCs w:val="28"/>
        </w:rPr>
        <w:t>第</w:t>
      </w:r>
      <w:r>
        <w:rPr>
          <w:rFonts w:ascii="新細明體" w:hAnsi="新細明體" w:hint="eastAsia"/>
          <w:color w:val="000000"/>
          <w:sz w:val="28"/>
          <w:szCs w:val="28"/>
        </w:rPr>
        <w:t>五</w:t>
      </w:r>
      <w:r w:rsidRPr="00F15F85">
        <w:rPr>
          <w:rFonts w:ascii="新細明體" w:hAnsi="新細明體"/>
          <w:color w:val="000000"/>
          <w:sz w:val="28"/>
          <w:szCs w:val="28"/>
        </w:rPr>
        <w:t>條之規定者。</w:t>
      </w:r>
    </w:p>
    <w:p w14:paraId="5D217AFC"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sidRPr="00F15F85">
        <w:rPr>
          <w:rFonts w:ascii="新細明體" w:hAnsi="新細明體" w:hint="eastAsia"/>
          <w:color w:val="000000"/>
          <w:sz w:val="28"/>
          <w:szCs w:val="28"/>
        </w:rPr>
        <w:t>本單位行銷</w:t>
      </w:r>
      <w:r>
        <w:rPr>
          <w:rFonts w:ascii="新細明體" w:hAnsi="新細明體" w:hint="eastAsia"/>
          <w:color w:val="000000"/>
          <w:sz w:val="28"/>
          <w:szCs w:val="28"/>
        </w:rPr>
        <w:t>或</w:t>
      </w:r>
      <w:r w:rsidRPr="00F15F85">
        <w:rPr>
          <w:rFonts w:ascii="新細明體" w:hAnsi="新細明體" w:hint="eastAsia"/>
          <w:color w:val="000000"/>
          <w:sz w:val="28"/>
          <w:szCs w:val="28"/>
        </w:rPr>
        <w:t>宣傳文宣、方案</w:t>
      </w:r>
      <w:r>
        <w:rPr>
          <w:rFonts w:ascii="新細明體" w:hAnsi="新細明體" w:hint="eastAsia"/>
          <w:color w:val="000000"/>
          <w:sz w:val="28"/>
          <w:szCs w:val="28"/>
        </w:rPr>
        <w:t>等</w:t>
      </w:r>
      <w:r w:rsidRPr="00F15F85">
        <w:rPr>
          <w:rFonts w:ascii="新細明體" w:hAnsi="新細明體" w:hint="eastAsia"/>
          <w:color w:val="000000"/>
          <w:sz w:val="28"/>
          <w:szCs w:val="28"/>
        </w:rPr>
        <w:t>宣傳內容</w:t>
      </w:r>
      <w:r>
        <w:rPr>
          <w:rFonts w:ascii="新細明體" w:hAnsi="新細明體" w:hint="eastAsia"/>
          <w:color w:val="000000"/>
          <w:sz w:val="28"/>
          <w:szCs w:val="28"/>
        </w:rPr>
        <w:t>，如</w:t>
      </w:r>
      <w:r w:rsidRPr="00F15F85">
        <w:rPr>
          <w:rFonts w:ascii="新細明體" w:hAnsi="新細明體" w:hint="eastAsia"/>
          <w:color w:val="000000"/>
          <w:sz w:val="28"/>
          <w:szCs w:val="28"/>
        </w:rPr>
        <w:t>經</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南市政府文化局認定有損害</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南市政府文化局形象之虞者，經</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南市政府文化局通知後本單位應即予改善處理，逾期仍未改善者，</w:t>
      </w:r>
      <w:proofErr w:type="gramStart"/>
      <w:r w:rsidRPr="00F15F85">
        <w:rPr>
          <w:rFonts w:ascii="新細明體" w:hAnsi="新細明體" w:hint="eastAsia"/>
          <w:color w:val="000000"/>
          <w:sz w:val="28"/>
          <w:szCs w:val="28"/>
        </w:rPr>
        <w:t>臺</w:t>
      </w:r>
      <w:proofErr w:type="gramEnd"/>
      <w:r w:rsidRPr="00F15F85">
        <w:rPr>
          <w:rFonts w:ascii="新細明體" w:hAnsi="新細明體" w:hint="eastAsia"/>
          <w:color w:val="000000"/>
          <w:sz w:val="28"/>
          <w:szCs w:val="28"/>
        </w:rPr>
        <w:t>南市政府文化局得終止授權。</w:t>
      </w:r>
    </w:p>
    <w:p w14:paraId="6877FC7F" w14:textId="77777777" w:rsidR="00DD185D" w:rsidRPr="008B517A"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B96CE7">
        <w:rPr>
          <w:rFonts w:ascii="新細明體" w:hAnsi="新細明體" w:hint="eastAsia"/>
          <w:color w:val="000000"/>
          <w:sz w:val="28"/>
          <w:szCs w:val="28"/>
        </w:rPr>
        <w:t>本單位</w:t>
      </w:r>
      <w:r w:rsidRPr="00B96CE7">
        <w:rPr>
          <w:rFonts w:ascii="新細明體" w:hAnsi="新細明體"/>
          <w:color w:val="000000"/>
          <w:sz w:val="28"/>
          <w:szCs w:val="28"/>
        </w:rPr>
        <w:t>如因授權標的，致遭第三人主張涉及侵害著作權及其他相關權利時，應於知悉後</w:t>
      </w:r>
      <w:r w:rsidRPr="00B96CE7">
        <w:rPr>
          <w:rFonts w:ascii="新細明體" w:hAnsi="新細明體" w:hint="eastAsia"/>
          <w:color w:val="000000"/>
          <w:sz w:val="28"/>
          <w:szCs w:val="28"/>
        </w:rPr>
        <w:t>3</w:t>
      </w:r>
      <w:r w:rsidRPr="00B96CE7">
        <w:rPr>
          <w:rFonts w:ascii="新細明體" w:hAnsi="新細明體"/>
          <w:color w:val="000000"/>
          <w:sz w:val="28"/>
          <w:szCs w:val="28"/>
        </w:rPr>
        <w:t>日內，以書面通知</w:t>
      </w:r>
      <w:proofErr w:type="gramStart"/>
      <w:r w:rsidRPr="00B96CE7">
        <w:rPr>
          <w:rFonts w:ascii="新細明體" w:hAnsi="新細明體" w:hint="eastAsia"/>
          <w:color w:val="000000"/>
          <w:sz w:val="28"/>
          <w:szCs w:val="28"/>
        </w:rPr>
        <w:t>臺</w:t>
      </w:r>
      <w:proofErr w:type="gramEnd"/>
      <w:r w:rsidRPr="00B96CE7">
        <w:rPr>
          <w:rFonts w:ascii="新細明體" w:hAnsi="新細明體" w:hint="eastAsia"/>
          <w:color w:val="000000"/>
          <w:sz w:val="28"/>
          <w:szCs w:val="28"/>
        </w:rPr>
        <w:t>南市政府文化局</w:t>
      </w:r>
      <w:r w:rsidRPr="00B96CE7">
        <w:rPr>
          <w:rFonts w:ascii="新細明體" w:hAnsi="新細明體"/>
          <w:color w:val="000000"/>
          <w:sz w:val="28"/>
          <w:szCs w:val="28"/>
        </w:rPr>
        <w:t>。</w:t>
      </w:r>
    </w:p>
    <w:p w14:paraId="5E1E8401" w14:textId="77777777" w:rsidR="00DD185D" w:rsidRPr="00CB3A3A" w:rsidRDefault="00DD185D" w:rsidP="00DD185D">
      <w:pPr>
        <w:numPr>
          <w:ilvl w:val="0"/>
          <w:numId w:val="13"/>
        </w:numPr>
        <w:suppressAutoHyphens/>
        <w:autoSpaceDN w:val="0"/>
        <w:spacing w:line="0" w:lineRule="atLeast"/>
        <w:jc w:val="both"/>
        <w:textAlignment w:val="baseline"/>
      </w:pPr>
      <w:r w:rsidRPr="007A4406">
        <w:rPr>
          <w:rFonts w:ascii="新細明體" w:hAnsi="新細明體" w:hint="eastAsia"/>
          <w:color w:val="000000"/>
          <w:sz w:val="28"/>
          <w:szCs w:val="28"/>
          <w:shd w:val="clear" w:color="auto" w:fill="FFFFFF"/>
        </w:rPr>
        <w:t>本單位</w:t>
      </w:r>
      <w:r>
        <w:rPr>
          <w:rFonts w:ascii="新細明體" w:hAnsi="新細明體" w:hint="eastAsia"/>
          <w:color w:val="000000"/>
          <w:sz w:val="28"/>
          <w:szCs w:val="28"/>
          <w:shd w:val="clear" w:color="auto" w:fill="FFFFFF"/>
        </w:rPr>
        <w:t>之授權產品，同意依以下條件授權或提供予</w:t>
      </w:r>
      <w:proofErr w:type="gramStart"/>
      <w:r>
        <w:rPr>
          <w:rFonts w:ascii="新細明體" w:hAnsi="新細明體" w:hint="eastAsia"/>
          <w:color w:val="000000"/>
          <w:sz w:val="28"/>
          <w:szCs w:val="28"/>
          <w:shd w:val="clear" w:color="auto" w:fill="FFFFFF"/>
        </w:rPr>
        <w:t>臺</w:t>
      </w:r>
      <w:proofErr w:type="gramEnd"/>
      <w:r>
        <w:rPr>
          <w:rFonts w:ascii="新細明體" w:hAnsi="新細明體" w:hint="eastAsia"/>
          <w:color w:val="000000"/>
          <w:sz w:val="28"/>
          <w:szCs w:val="28"/>
          <w:shd w:val="clear" w:color="auto" w:fill="FFFFFF"/>
        </w:rPr>
        <w:t>南市政府文化局使用：</w:t>
      </w:r>
    </w:p>
    <w:p w14:paraId="53BAFB78" w14:textId="77777777" w:rsidR="00DD185D" w:rsidRPr="00CB3A3A" w:rsidRDefault="00DD185D" w:rsidP="00DD185D">
      <w:pPr>
        <w:pStyle w:val="a3"/>
        <w:numPr>
          <w:ilvl w:val="1"/>
          <w:numId w:val="13"/>
        </w:numPr>
        <w:suppressAutoHyphens/>
        <w:autoSpaceDN w:val="0"/>
        <w:spacing w:line="0" w:lineRule="atLeast"/>
        <w:ind w:leftChars="0"/>
        <w:jc w:val="both"/>
        <w:textAlignment w:val="baseline"/>
      </w:pPr>
      <w:r w:rsidRPr="00CB3A3A">
        <w:rPr>
          <w:rFonts w:ascii="新細明體" w:hAnsi="新細明體" w:hint="eastAsia"/>
          <w:color w:val="000000"/>
          <w:sz w:val="28"/>
          <w:szCs w:val="28"/>
          <w:shd w:val="clear" w:color="auto" w:fill="FFFFFF"/>
        </w:rPr>
        <w:t>本單位將提供完成</w:t>
      </w:r>
      <w:r>
        <w:rPr>
          <w:rFonts w:ascii="新細明體" w:hAnsi="新細明體" w:hint="eastAsia"/>
          <w:color w:val="000000"/>
          <w:sz w:val="28"/>
          <w:szCs w:val="28"/>
          <w:shd w:val="clear" w:color="auto" w:fill="FFFFFF"/>
        </w:rPr>
        <w:t>製作</w:t>
      </w:r>
      <w:r w:rsidRPr="00CB3A3A">
        <w:rPr>
          <w:rFonts w:ascii="新細明體" w:hAnsi="新細明體" w:hint="eastAsia"/>
          <w:color w:val="000000"/>
          <w:sz w:val="28"/>
          <w:szCs w:val="28"/>
          <w:shd w:val="clear" w:color="auto" w:fill="FFFFFF"/>
        </w:rPr>
        <w:t>之授權</w:t>
      </w:r>
      <w:r>
        <w:rPr>
          <w:rFonts w:ascii="新細明體" w:hAnsi="新細明體" w:hint="eastAsia"/>
          <w:color w:val="000000"/>
          <w:sz w:val="28"/>
          <w:szCs w:val="28"/>
          <w:shd w:val="clear" w:color="auto" w:fill="FFFFFF"/>
        </w:rPr>
        <w:t>產品</w:t>
      </w:r>
      <w:r w:rsidRPr="00CB3A3A">
        <w:rPr>
          <w:rFonts w:ascii="新細明體" w:hAnsi="新細明體" w:hint="eastAsia"/>
          <w:color w:val="000000"/>
          <w:sz w:val="28"/>
          <w:szCs w:val="28"/>
          <w:shd w:val="clear" w:color="auto" w:fill="FFFFFF"/>
        </w:rPr>
        <w:t>（實體產品</w:t>
      </w:r>
      <w:r>
        <w:rPr>
          <w:rFonts w:ascii="新細明體" w:hAnsi="新細明體" w:hint="eastAsia"/>
          <w:color w:val="000000"/>
          <w:sz w:val="28"/>
          <w:szCs w:val="28"/>
          <w:shd w:val="clear" w:color="auto" w:fill="FFFFFF"/>
        </w:rPr>
        <w:t>或</w:t>
      </w:r>
      <w:r w:rsidRPr="00CB3A3A">
        <w:rPr>
          <w:rFonts w:ascii="新細明體" w:hAnsi="新細明體" w:hint="eastAsia"/>
          <w:color w:val="000000"/>
          <w:sz w:val="28"/>
          <w:szCs w:val="28"/>
          <w:shd w:val="clear" w:color="auto" w:fill="FFFFFF"/>
        </w:rPr>
        <w:t>宣傳圖檔），</w:t>
      </w:r>
      <w:r w:rsidRPr="00CB3A3A">
        <w:rPr>
          <w:rFonts w:ascii="新細明體" w:hAnsi="新細明體"/>
          <w:color w:val="000000"/>
          <w:sz w:val="28"/>
          <w:szCs w:val="28"/>
        </w:rPr>
        <w:t>供</w:t>
      </w:r>
      <w:proofErr w:type="gramStart"/>
      <w:r w:rsidRPr="00CB3A3A">
        <w:rPr>
          <w:rFonts w:ascii="新細明體" w:hAnsi="新細明體" w:hint="eastAsia"/>
          <w:color w:val="000000"/>
          <w:sz w:val="28"/>
          <w:szCs w:val="28"/>
        </w:rPr>
        <w:t>臺</w:t>
      </w:r>
      <w:proofErr w:type="gramEnd"/>
      <w:r w:rsidRPr="00CB3A3A">
        <w:rPr>
          <w:rFonts w:ascii="新細明體" w:hAnsi="新細明體" w:hint="eastAsia"/>
          <w:color w:val="000000"/>
          <w:sz w:val="28"/>
          <w:szCs w:val="28"/>
        </w:rPr>
        <w:t>南市政府文化局或</w:t>
      </w:r>
      <w:proofErr w:type="gramStart"/>
      <w:r w:rsidRPr="00CB3A3A">
        <w:rPr>
          <w:rFonts w:ascii="新細明體" w:hAnsi="新細明體" w:hint="eastAsia"/>
          <w:color w:val="000000"/>
          <w:sz w:val="28"/>
          <w:szCs w:val="28"/>
        </w:rPr>
        <w:t>臺</w:t>
      </w:r>
      <w:proofErr w:type="gramEnd"/>
      <w:r w:rsidRPr="00CB3A3A">
        <w:rPr>
          <w:rFonts w:ascii="新細明體" w:hAnsi="新細明體" w:hint="eastAsia"/>
          <w:color w:val="000000"/>
          <w:sz w:val="28"/>
          <w:szCs w:val="28"/>
        </w:rPr>
        <w:t>南市政府及其所屬單位</w:t>
      </w:r>
      <w:r w:rsidRPr="00CB3A3A">
        <w:rPr>
          <w:rFonts w:ascii="新細明體" w:hAnsi="新細明體"/>
          <w:color w:val="000000"/>
          <w:sz w:val="28"/>
          <w:szCs w:val="28"/>
        </w:rPr>
        <w:t>宣傳使用，提供日期、數量</w:t>
      </w:r>
      <w:r w:rsidRPr="00CB3A3A">
        <w:rPr>
          <w:rFonts w:ascii="新細明體" w:hAnsi="新細明體" w:hint="eastAsia"/>
          <w:color w:val="000000"/>
          <w:sz w:val="28"/>
          <w:szCs w:val="28"/>
        </w:rPr>
        <w:t>或</w:t>
      </w:r>
      <w:r w:rsidRPr="00CB3A3A">
        <w:rPr>
          <w:rFonts w:ascii="新細明體" w:hAnsi="新細明體"/>
          <w:color w:val="000000"/>
          <w:sz w:val="28"/>
          <w:szCs w:val="28"/>
        </w:rPr>
        <w:t>交付方式</w:t>
      </w:r>
      <w:r w:rsidRPr="00CB3A3A">
        <w:rPr>
          <w:rFonts w:ascii="新細明體" w:hAnsi="新細明體" w:hint="eastAsia"/>
          <w:color w:val="000000"/>
          <w:sz w:val="28"/>
          <w:szCs w:val="28"/>
        </w:rPr>
        <w:t>依</w:t>
      </w:r>
      <w:proofErr w:type="gramStart"/>
      <w:r w:rsidRPr="00CB3A3A">
        <w:rPr>
          <w:rFonts w:ascii="新細明體" w:hAnsi="新細明體" w:hint="eastAsia"/>
          <w:color w:val="000000"/>
          <w:sz w:val="28"/>
          <w:szCs w:val="28"/>
        </w:rPr>
        <w:t>臺</w:t>
      </w:r>
      <w:proofErr w:type="gramEnd"/>
      <w:r w:rsidRPr="00CB3A3A">
        <w:rPr>
          <w:rFonts w:ascii="新細明體" w:hAnsi="新細明體" w:hint="eastAsia"/>
          <w:color w:val="000000"/>
          <w:sz w:val="28"/>
          <w:szCs w:val="28"/>
        </w:rPr>
        <w:t>南市政府文化局通知</w:t>
      </w:r>
      <w:r w:rsidRPr="00CB3A3A">
        <w:rPr>
          <w:rFonts w:ascii="新細明體" w:hAnsi="新細明體"/>
          <w:color w:val="000000"/>
          <w:sz w:val="28"/>
          <w:szCs w:val="28"/>
        </w:rPr>
        <w:t>。</w:t>
      </w:r>
    </w:p>
    <w:p w14:paraId="474E1405"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作為宣傳使用，</w:t>
      </w:r>
      <w:proofErr w:type="gramStart"/>
      <w:r w:rsidRPr="00CB3A3A">
        <w:rPr>
          <w:rFonts w:ascii="新細明體" w:hAnsi="新細明體" w:hint="eastAsia"/>
          <w:color w:val="000000"/>
          <w:sz w:val="28"/>
          <w:szCs w:val="28"/>
        </w:rPr>
        <w:t>臺</w:t>
      </w:r>
      <w:proofErr w:type="gramEnd"/>
      <w:r w:rsidRPr="00CB3A3A">
        <w:rPr>
          <w:rFonts w:ascii="新細明體" w:hAnsi="新細明體" w:hint="eastAsia"/>
          <w:color w:val="000000"/>
          <w:sz w:val="28"/>
          <w:szCs w:val="28"/>
        </w:rPr>
        <w:t>南市政府文化局</w:t>
      </w:r>
      <w:r>
        <w:rPr>
          <w:rFonts w:ascii="新細明體" w:hAnsi="新細明體" w:hint="eastAsia"/>
          <w:color w:val="000000"/>
          <w:sz w:val="28"/>
          <w:szCs w:val="28"/>
        </w:rPr>
        <w:t>得將授權產品之相關影像圖片進行必要之</w:t>
      </w:r>
      <w:r w:rsidRPr="00CB3A3A">
        <w:rPr>
          <w:rFonts w:ascii="新細明體" w:hAnsi="新細明體" w:hint="eastAsia"/>
          <w:color w:val="000000"/>
          <w:sz w:val="28"/>
          <w:szCs w:val="28"/>
        </w:rPr>
        <w:t>重製、改作或部分剪輯</w:t>
      </w:r>
      <w:r>
        <w:rPr>
          <w:rFonts w:ascii="新細明體" w:hAnsi="新細明體" w:hint="eastAsia"/>
          <w:color w:val="000000"/>
          <w:sz w:val="28"/>
          <w:szCs w:val="28"/>
        </w:rPr>
        <w:t>。</w:t>
      </w:r>
    </w:p>
    <w:p w14:paraId="1962CD19"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前項使用範圍得由</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南市政府文化局或</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南市政府及其所屬單位</w:t>
      </w:r>
      <w:r w:rsidRPr="00CB3A3A">
        <w:rPr>
          <w:rFonts w:ascii="新細明體" w:hAnsi="新細明體" w:hint="eastAsia"/>
          <w:color w:val="000000"/>
          <w:sz w:val="28"/>
          <w:szCs w:val="28"/>
        </w:rPr>
        <w:t>於</w:t>
      </w:r>
      <w:r>
        <w:rPr>
          <w:rFonts w:ascii="新細明體" w:hAnsi="新細明體" w:hint="eastAsia"/>
          <w:color w:val="000000"/>
          <w:sz w:val="28"/>
          <w:szCs w:val="28"/>
        </w:rPr>
        <w:t>國內外</w:t>
      </w:r>
      <w:r w:rsidRPr="00CB3A3A">
        <w:rPr>
          <w:rFonts w:ascii="新細明體" w:hAnsi="新細明體" w:hint="eastAsia"/>
          <w:color w:val="000000"/>
          <w:sz w:val="28"/>
          <w:szCs w:val="28"/>
        </w:rPr>
        <w:t>非營利活動中公開上映、公開演出、公開播送、公開口述、公開展示</w:t>
      </w:r>
      <w:r>
        <w:rPr>
          <w:rFonts w:ascii="新細明體" w:hAnsi="新細明體" w:hint="eastAsia"/>
          <w:color w:val="000000"/>
          <w:sz w:val="28"/>
          <w:szCs w:val="28"/>
        </w:rPr>
        <w:t>，或於網站做</w:t>
      </w:r>
      <w:r w:rsidRPr="00992048">
        <w:rPr>
          <w:rFonts w:ascii="新細明體" w:hAnsi="新細明體" w:hint="eastAsia"/>
          <w:color w:val="000000"/>
          <w:sz w:val="28"/>
          <w:szCs w:val="28"/>
        </w:rPr>
        <w:t>於非營利</w:t>
      </w:r>
      <w:r>
        <w:rPr>
          <w:rFonts w:ascii="新細明體" w:hAnsi="新細明體" w:hint="eastAsia"/>
          <w:color w:val="000000"/>
          <w:sz w:val="28"/>
          <w:szCs w:val="28"/>
        </w:rPr>
        <w:t>公開傳輸、</w:t>
      </w:r>
      <w:r w:rsidRPr="00992048">
        <w:rPr>
          <w:rFonts w:ascii="新細明體" w:hAnsi="新細明體" w:hint="eastAsia"/>
          <w:color w:val="000000"/>
          <w:sz w:val="28"/>
          <w:szCs w:val="28"/>
        </w:rPr>
        <w:t>公開演出、公開播送、公開口述、公開展示</w:t>
      </w:r>
      <w:r w:rsidRPr="00CB3A3A">
        <w:rPr>
          <w:rFonts w:ascii="新細明體" w:hAnsi="新細明體" w:hint="eastAsia"/>
          <w:color w:val="000000"/>
          <w:sz w:val="28"/>
          <w:szCs w:val="28"/>
        </w:rPr>
        <w:t>。</w:t>
      </w:r>
    </w:p>
    <w:p w14:paraId="7E630448" w14:textId="77777777" w:rsidR="00DD185D"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本單位</w:t>
      </w:r>
      <w:r w:rsidRPr="00992048">
        <w:rPr>
          <w:rFonts w:ascii="新細明體" w:hAnsi="新細明體" w:hint="eastAsia"/>
          <w:color w:val="000000"/>
          <w:sz w:val="28"/>
          <w:szCs w:val="28"/>
        </w:rPr>
        <w:t>承諾對</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w:t>
      </w:r>
      <w:r w:rsidRPr="00992048">
        <w:rPr>
          <w:rFonts w:ascii="新細明體" w:hAnsi="新細明體" w:hint="eastAsia"/>
          <w:color w:val="000000"/>
          <w:sz w:val="28"/>
          <w:szCs w:val="28"/>
        </w:rPr>
        <w:t>及其再授權利用之第三人不行使著作人格權。</w:t>
      </w:r>
    </w:p>
    <w:p w14:paraId="37A833F2" w14:textId="77777777" w:rsidR="00DD185D" w:rsidRPr="00992048" w:rsidRDefault="00DD185D" w:rsidP="00DD185D">
      <w:pPr>
        <w:pStyle w:val="a3"/>
        <w:numPr>
          <w:ilvl w:val="1"/>
          <w:numId w:val="13"/>
        </w:numPr>
        <w:suppressAutoHyphens/>
        <w:autoSpaceDN w:val="0"/>
        <w:spacing w:line="0" w:lineRule="atLeast"/>
        <w:ind w:leftChars="0"/>
        <w:jc w:val="both"/>
        <w:textAlignment w:val="baseline"/>
        <w:rPr>
          <w:rFonts w:ascii="新細明體" w:hAnsi="新細明體"/>
          <w:color w:val="000000"/>
          <w:sz w:val="28"/>
          <w:szCs w:val="28"/>
        </w:rPr>
      </w:pPr>
      <w:r>
        <w:rPr>
          <w:rFonts w:ascii="新細明體" w:hAnsi="新細明體" w:hint="eastAsia"/>
          <w:color w:val="000000"/>
          <w:sz w:val="28"/>
          <w:szCs w:val="28"/>
        </w:rPr>
        <w:t>本單位同意此項授權期間為自</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南市政府文化局審查通過通知日起，</w:t>
      </w:r>
      <w:r w:rsidRPr="00992048">
        <w:rPr>
          <w:rFonts w:ascii="新細明體" w:hAnsi="新細明體" w:hint="eastAsia"/>
          <w:color w:val="000000"/>
          <w:sz w:val="28"/>
          <w:szCs w:val="28"/>
        </w:rPr>
        <w:t>永久無償授權</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南市政府文化局或</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南市政府及其所屬單位</w:t>
      </w:r>
      <w:r w:rsidRPr="00992048">
        <w:rPr>
          <w:rFonts w:ascii="新細明體" w:hAnsi="新細明體" w:hint="eastAsia"/>
          <w:color w:val="000000"/>
          <w:sz w:val="28"/>
          <w:szCs w:val="28"/>
        </w:rPr>
        <w:t>使用</w:t>
      </w:r>
      <w:r>
        <w:rPr>
          <w:rFonts w:ascii="新細明體" w:hAnsi="新細明體" w:hint="eastAsia"/>
          <w:color w:val="000000"/>
          <w:sz w:val="28"/>
          <w:szCs w:val="28"/>
        </w:rPr>
        <w:t>。</w:t>
      </w:r>
    </w:p>
    <w:p w14:paraId="4ADD9312" w14:textId="77777777" w:rsidR="00DD185D" w:rsidRPr="008B517A"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Pr>
          <w:rFonts w:ascii="新細明體" w:hAnsi="新細明體" w:hint="eastAsia"/>
          <w:color w:val="000000"/>
          <w:sz w:val="28"/>
          <w:szCs w:val="28"/>
        </w:rPr>
        <w:t>本單位同意不以因通過授權為由，將</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南市政府文化局列為任何活動或宣傳之相關</w:t>
      </w:r>
      <w:r w:rsidRPr="008B517A">
        <w:rPr>
          <w:rFonts w:ascii="新細明體" w:hAnsi="新細明體" w:hint="eastAsia"/>
          <w:sz w:val="28"/>
          <w:szCs w:val="28"/>
        </w:rPr>
        <w:t>單位，且本單位不要求或聲稱本次申請為</w:t>
      </w:r>
      <w:proofErr w:type="gramStart"/>
      <w:r w:rsidRPr="008B517A">
        <w:rPr>
          <w:rFonts w:ascii="新細明體" w:hAnsi="新細明體" w:hint="eastAsia"/>
          <w:sz w:val="28"/>
          <w:szCs w:val="28"/>
        </w:rPr>
        <w:t>臺</w:t>
      </w:r>
      <w:proofErr w:type="gramEnd"/>
      <w:r w:rsidRPr="008B517A">
        <w:rPr>
          <w:rFonts w:ascii="新細明體" w:hAnsi="新細明體" w:hint="eastAsia"/>
          <w:sz w:val="28"/>
          <w:szCs w:val="28"/>
        </w:rPr>
        <w:t>南市政府文化局之獨家授權。</w:t>
      </w:r>
    </w:p>
    <w:p w14:paraId="315FF04F" w14:textId="77777777" w:rsidR="00DD185D" w:rsidRPr="008B517A"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Pr>
          <w:rFonts w:ascii="新細明體" w:hAnsi="新細明體" w:hint="eastAsia"/>
          <w:color w:val="000000"/>
          <w:sz w:val="28"/>
          <w:szCs w:val="28"/>
          <w:shd w:val="clear" w:color="auto" w:fill="FFFFFF"/>
        </w:rPr>
        <w:t>本單位同意如</w:t>
      </w:r>
      <w:proofErr w:type="gramStart"/>
      <w:r w:rsidRPr="00992048">
        <w:rPr>
          <w:rFonts w:ascii="新細明體" w:hAnsi="新細明體" w:hint="eastAsia"/>
          <w:color w:val="000000"/>
          <w:sz w:val="28"/>
          <w:szCs w:val="28"/>
          <w:shd w:val="clear" w:color="auto" w:fill="FFFFFF"/>
        </w:rPr>
        <w:t>違反本切結</w:t>
      </w:r>
      <w:proofErr w:type="gramEnd"/>
      <w:r w:rsidRPr="00992048">
        <w:rPr>
          <w:rFonts w:ascii="新細明體" w:hAnsi="新細明體" w:hint="eastAsia"/>
          <w:color w:val="000000"/>
          <w:sz w:val="28"/>
          <w:szCs w:val="28"/>
          <w:shd w:val="clear" w:color="auto" w:fill="FFFFFF"/>
        </w:rPr>
        <w:t>書條文，</w:t>
      </w:r>
      <w:proofErr w:type="gramStart"/>
      <w:r w:rsidRPr="00992048">
        <w:rPr>
          <w:rFonts w:ascii="新細明體" w:hAnsi="新細明體" w:hint="eastAsia"/>
          <w:color w:val="000000"/>
          <w:sz w:val="28"/>
          <w:szCs w:val="28"/>
          <w:shd w:val="clear" w:color="auto" w:fill="FFFFFF"/>
        </w:rPr>
        <w:t>臺</w:t>
      </w:r>
      <w:proofErr w:type="gramEnd"/>
      <w:r w:rsidRPr="00992048">
        <w:rPr>
          <w:rFonts w:ascii="新細明體" w:hAnsi="新細明體" w:hint="eastAsia"/>
          <w:color w:val="000000"/>
          <w:sz w:val="28"/>
          <w:szCs w:val="28"/>
          <w:shd w:val="clear" w:color="auto" w:fill="FFFFFF"/>
        </w:rPr>
        <w:t>南市政府文化局</w:t>
      </w:r>
      <w:r w:rsidRPr="00992048">
        <w:rPr>
          <w:rFonts w:ascii="新細明體" w:hAnsi="新細明體"/>
          <w:color w:val="000000"/>
          <w:sz w:val="28"/>
          <w:szCs w:val="28"/>
          <w:shd w:val="clear" w:color="auto" w:fill="FFFFFF"/>
        </w:rPr>
        <w:t>除得請求損害賠償外，並得請求懲罰性違約金，其金額為新臺幣一千元以上十萬元以下之酌定賠償額。</w:t>
      </w:r>
    </w:p>
    <w:p w14:paraId="4892C736" w14:textId="77777777" w:rsidR="00DD185D" w:rsidRPr="00992048" w:rsidRDefault="00DD185D" w:rsidP="00DD185D">
      <w:pPr>
        <w:numPr>
          <w:ilvl w:val="0"/>
          <w:numId w:val="13"/>
        </w:numPr>
        <w:suppressAutoHyphens/>
        <w:autoSpaceDN w:val="0"/>
        <w:spacing w:line="0" w:lineRule="atLeast"/>
        <w:jc w:val="both"/>
        <w:textAlignment w:val="baseline"/>
        <w:rPr>
          <w:rFonts w:ascii="新細明體" w:hAnsi="新細明體"/>
          <w:color w:val="000000"/>
          <w:sz w:val="28"/>
          <w:szCs w:val="28"/>
        </w:rPr>
      </w:pPr>
      <w:r w:rsidRPr="00992048">
        <w:rPr>
          <w:rFonts w:ascii="新細明體" w:hAnsi="新細明體" w:hint="eastAsia"/>
          <w:color w:val="000000"/>
          <w:sz w:val="28"/>
          <w:szCs w:val="28"/>
        </w:rPr>
        <w:t>本單位同意，如</w:t>
      </w:r>
      <w:proofErr w:type="gramStart"/>
      <w:r w:rsidRPr="00992048">
        <w:rPr>
          <w:rFonts w:ascii="新細明體" w:hAnsi="新細明體"/>
          <w:color w:val="000000"/>
          <w:sz w:val="28"/>
          <w:szCs w:val="28"/>
        </w:rPr>
        <w:t>因本</w:t>
      </w:r>
      <w:r w:rsidRPr="00992048">
        <w:rPr>
          <w:rFonts w:ascii="新細明體" w:hAnsi="新細明體" w:hint="eastAsia"/>
          <w:color w:val="000000"/>
          <w:sz w:val="28"/>
          <w:szCs w:val="28"/>
        </w:rPr>
        <w:t>切結</w:t>
      </w:r>
      <w:proofErr w:type="gramEnd"/>
      <w:r w:rsidRPr="00992048">
        <w:rPr>
          <w:rFonts w:ascii="新細明體" w:hAnsi="新細明體" w:hint="eastAsia"/>
          <w:color w:val="000000"/>
          <w:sz w:val="28"/>
          <w:szCs w:val="28"/>
        </w:rPr>
        <w:t>書</w:t>
      </w:r>
      <w:r w:rsidRPr="00992048">
        <w:rPr>
          <w:rFonts w:ascii="新細明體" w:hAnsi="新細明體"/>
          <w:color w:val="000000"/>
          <w:sz w:val="28"/>
          <w:szCs w:val="28"/>
        </w:rPr>
        <w:t>涉訟時，以臺灣</w:t>
      </w:r>
      <w:proofErr w:type="gramStart"/>
      <w:r w:rsidRPr="00992048">
        <w:rPr>
          <w:rFonts w:ascii="新細明體" w:hAnsi="新細明體"/>
          <w:color w:val="000000"/>
          <w:sz w:val="28"/>
          <w:szCs w:val="28"/>
        </w:rPr>
        <w:t>臺</w:t>
      </w:r>
      <w:proofErr w:type="gramEnd"/>
      <w:r w:rsidRPr="00992048">
        <w:rPr>
          <w:rFonts w:ascii="新細明體" w:hAnsi="新細明體"/>
          <w:color w:val="000000"/>
          <w:sz w:val="28"/>
          <w:szCs w:val="28"/>
        </w:rPr>
        <w:t>南地方法院為第一審管轄法院</w:t>
      </w:r>
      <w:r w:rsidRPr="00992048">
        <w:rPr>
          <w:rFonts w:ascii="新細明體" w:hAnsi="新細明體" w:hint="eastAsia"/>
          <w:color w:val="000000"/>
          <w:sz w:val="28"/>
          <w:szCs w:val="28"/>
        </w:rPr>
        <w:t>，並以</w:t>
      </w:r>
      <w:r w:rsidRPr="00992048">
        <w:rPr>
          <w:rFonts w:ascii="新細明體" w:hAnsi="新細明體"/>
          <w:color w:val="000000"/>
          <w:sz w:val="28"/>
          <w:szCs w:val="28"/>
        </w:rPr>
        <w:t>中華民國法律為</w:t>
      </w:r>
      <w:proofErr w:type="gramStart"/>
      <w:r w:rsidRPr="00992048">
        <w:rPr>
          <w:rFonts w:ascii="新細明體" w:hAnsi="新細明體"/>
          <w:color w:val="000000"/>
          <w:sz w:val="28"/>
          <w:szCs w:val="28"/>
        </w:rPr>
        <w:t>準</w:t>
      </w:r>
      <w:proofErr w:type="gramEnd"/>
      <w:r w:rsidRPr="00992048">
        <w:rPr>
          <w:rFonts w:ascii="新細明體" w:hAnsi="新細明體"/>
          <w:color w:val="000000"/>
          <w:sz w:val="28"/>
          <w:szCs w:val="28"/>
        </w:rPr>
        <w:t>據法。</w:t>
      </w:r>
    </w:p>
    <w:p w14:paraId="41F14B84" w14:textId="77777777" w:rsidR="00DD185D" w:rsidRDefault="00DD185D" w:rsidP="00DD185D">
      <w:pPr>
        <w:spacing w:line="0" w:lineRule="atLeast"/>
        <w:jc w:val="both"/>
        <w:rPr>
          <w:rFonts w:ascii="新細明體" w:hAnsi="新細明體"/>
          <w:color w:val="000000"/>
          <w:sz w:val="28"/>
          <w:szCs w:val="28"/>
        </w:rPr>
      </w:pPr>
    </w:p>
    <w:p w14:paraId="60EAEC2E" w14:textId="77777777" w:rsidR="00DD185D" w:rsidRDefault="00DD185D" w:rsidP="00DD185D">
      <w:pPr>
        <w:jc w:val="both"/>
        <w:rPr>
          <w:rFonts w:ascii="新細明體" w:hAnsi="新細明體"/>
          <w:color w:val="000000"/>
          <w:sz w:val="28"/>
          <w:szCs w:val="28"/>
        </w:rPr>
      </w:pPr>
      <w:r>
        <w:rPr>
          <w:rFonts w:ascii="新細明體" w:hAnsi="新細明體" w:hint="eastAsia"/>
          <w:color w:val="000000"/>
          <w:sz w:val="28"/>
          <w:szCs w:val="28"/>
        </w:rPr>
        <w:lastRenderedPageBreak/>
        <w:t xml:space="preserve">此致 </w:t>
      </w:r>
      <w:proofErr w:type="gramStart"/>
      <w:r>
        <w:rPr>
          <w:rFonts w:ascii="新細明體" w:hAnsi="新細明體" w:hint="eastAsia"/>
          <w:color w:val="000000"/>
          <w:sz w:val="28"/>
          <w:szCs w:val="28"/>
        </w:rPr>
        <w:t>臺</w:t>
      </w:r>
      <w:proofErr w:type="gramEnd"/>
      <w:r>
        <w:rPr>
          <w:rFonts w:ascii="新細明體" w:hAnsi="新細明體" w:hint="eastAsia"/>
          <w:color w:val="000000"/>
          <w:sz w:val="28"/>
          <w:szCs w:val="28"/>
        </w:rPr>
        <w:t>南市政府文化局</w:t>
      </w:r>
    </w:p>
    <w:p w14:paraId="2F7389C3" w14:textId="77777777" w:rsidR="00DD185D" w:rsidRDefault="00DD185D" w:rsidP="00DD185D">
      <w:pPr>
        <w:jc w:val="both"/>
        <w:rPr>
          <w:rFonts w:ascii="新細明體" w:hAnsi="新細明體"/>
          <w:color w:val="000000"/>
          <w:sz w:val="28"/>
          <w:szCs w:val="28"/>
        </w:rPr>
      </w:pPr>
      <w:proofErr w:type="gramStart"/>
      <w:r>
        <w:rPr>
          <w:rFonts w:ascii="新細明體" w:hAnsi="新細明體" w:hint="eastAsia"/>
          <w:color w:val="000000"/>
          <w:sz w:val="28"/>
          <w:szCs w:val="28"/>
        </w:rPr>
        <w:t>立書人</w:t>
      </w:r>
      <w:proofErr w:type="gramEnd"/>
    </w:p>
    <w:p w14:paraId="7E78CAA3" w14:textId="77777777" w:rsidR="00DD185D" w:rsidRDefault="00DD185D" w:rsidP="00DD185D">
      <w:pPr>
        <w:jc w:val="both"/>
        <w:rPr>
          <w:rFonts w:ascii="新細明體" w:hAnsi="新細明體"/>
          <w:color w:val="000000"/>
        </w:rPr>
      </w:pPr>
    </w:p>
    <w:p w14:paraId="7B02D662" w14:textId="77777777" w:rsidR="00DD185D" w:rsidRDefault="00DD185D" w:rsidP="00DD185D">
      <w:pPr>
        <w:jc w:val="both"/>
        <w:rPr>
          <w:rFonts w:ascii="新細明體" w:hAnsi="新細明體"/>
          <w:color w:val="000000"/>
        </w:rPr>
      </w:pPr>
    </w:p>
    <w:p w14:paraId="36E76184" w14:textId="77777777" w:rsidR="00DD185D" w:rsidRDefault="00DD185D" w:rsidP="00DD185D">
      <w:pPr>
        <w:ind w:left="1920" w:firstLine="480"/>
        <w:rPr>
          <w:rFonts w:ascii="新細明體" w:hAnsi="新細明體"/>
          <w:color w:val="000000"/>
        </w:rPr>
      </w:pPr>
      <w:r>
        <w:rPr>
          <w:rFonts w:ascii="新細明體" w:hAnsi="新細明體" w:hint="eastAsia"/>
          <w:color w:val="000000"/>
        </w:rPr>
        <w:t>名稱</w:t>
      </w:r>
      <w:r>
        <w:rPr>
          <w:rFonts w:ascii="新細明體" w:hAnsi="新細明體"/>
          <w:color w:val="000000"/>
        </w:rPr>
        <w:t>：（</w:t>
      </w:r>
      <w:r>
        <w:rPr>
          <w:rFonts w:ascii="新細明體" w:hAnsi="新細明體" w:hint="eastAsia"/>
          <w:color w:val="000000"/>
        </w:rPr>
        <w:t>申請單位</w:t>
      </w:r>
      <w:r>
        <w:rPr>
          <w:rFonts w:ascii="新細明體" w:hAnsi="新細明體"/>
          <w:color w:val="000000"/>
        </w:rPr>
        <w:t>名稱）</w:t>
      </w:r>
      <w:r>
        <w:rPr>
          <w:rFonts w:ascii="新細明體" w:hAnsi="新細明體"/>
          <w:color w:val="000000"/>
        </w:rPr>
        <w:br/>
      </w:r>
      <w:r>
        <w:rPr>
          <w:rFonts w:ascii="新細明體" w:hAnsi="新細明體"/>
          <w:color w:val="000000"/>
        </w:rPr>
        <w:tab/>
        <w:t>代表人：</w:t>
      </w:r>
      <w:r>
        <w:rPr>
          <w:rFonts w:ascii="新細明體" w:hAnsi="新細明體" w:hint="eastAsia"/>
          <w:color w:val="000000"/>
        </w:rPr>
        <w:t>（個人申請免填）</w:t>
      </w:r>
    </w:p>
    <w:p w14:paraId="6594DECA" w14:textId="77777777" w:rsidR="00DD185D" w:rsidRDefault="00DD185D" w:rsidP="00DD185D">
      <w:pPr>
        <w:ind w:left="1920" w:firstLine="480"/>
        <w:rPr>
          <w:rFonts w:ascii="新細明體" w:hAnsi="新細明體"/>
          <w:color w:val="000000"/>
        </w:rPr>
      </w:pPr>
      <w:r>
        <w:rPr>
          <w:rFonts w:ascii="新細明體" w:hAnsi="新細明體"/>
          <w:color w:val="000000"/>
        </w:rPr>
        <w:t>身份證字號（或統一編號）：</w:t>
      </w:r>
    </w:p>
    <w:p w14:paraId="1B33E36C" w14:textId="77777777" w:rsidR="00DD185D" w:rsidRDefault="00DD185D" w:rsidP="00DD185D">
      <w:pPr>
        <w:ind w:left="1920" w:firstLine="480"/>
        <w:rPr>
          <w:rFonts w:ascii="新細明體" w:hAnsi="新細明體"/>
          <w:color w:val="000000"/>
        </w:rPr>
      </w:pPr>
      <w:r>
        <w:rPr>
          <w:rFonts w:ascii="新細明體" w:hAnsi="新細明體"/>
          <w:color w:val="000000"/>
        </w:rPr>
        <w:t>地址：</w:t>
      </w:r>
    </w:p>
    <w:p w14:paraId="30A85943" w14:textId="77777777" w:rsidR="00DD185D" w:rsidRDefault="00DD185D" w:rsidP="00DD185D">
      <w:pPr>
        <w:ind w:left="1920" w:firstLine="480"/>
        <w:rPr>
          <w:rFonts w:ascii="新細明體" w:hAnsi="新細明體"/>
          <w:color w:val="000000"/>
        </w:rPr>
      </w:pPr>
      <w:r>
        <w:rPr>
          <w:rFonts w:ascii="新細明體" w:hAnsi="新細明體"/>
          <w:color w:val="000000"/>
        </w:rPr>
        <w:t>電話：</w:t>
      </w:r>
    </w:p>
    <w:p w14:paraId="45752D91" w14:textId="77777777" w:rsidR="00DD185D" w:rsidRDefault="00DD185D" w:rsidP="00DD185D">
      <w:pPr>
        <w:ind w:left="1920" w:firstLine="480"/>
        <w:rPr>
          <w:rFonts w:ascii="新細明體" w:hAnsi="新細明體"/>
        </w:rPr>
      </w:pPr>
      <w:proofErr w:type="gramStart"/>
      <w:r>
        <w:rPr>
          <w:rFonts w:ascii="新細明體" w:hAnsi="新細明體" w:hint="eastAsia"/>
        </w:rPr>
        <w:t>立書日期</w:t>
      </w:r>
      <w:proofErr w:type="gramEnd"/>
      <w:r>
        <w:rPr>
          <w:rFonts w:ascii="新細明體" w:hAnsi="新細明體" w:hint="eastAsia"/>
        </w:rPr>
        <w:t>：</w:t>
      </w:r>
      <w:r>
        <w:rPr>
          <w:rFonts w:ascii="新細明體" w:hAnsi="新細明體"/>
        </w:rPr>
        <w:t>中華民國     年    月   日</w:t>
      </w:r>
    </w:p>
    <w:p w14:paraId="3B61DF6E" w14:textId="77777777" w:rsidR="00DD185D" w:rsidRDefault="00DD185D" w:rsidP="00DD185D">
      <w:pPr>
        <w:ind w:left="1920" w:firstLine="480"/>
        <w:rPr>
          <w:rFonts w:ascii="新細明體" w:hAnsi="新細明體"/>
          <w:color w:val="000000"/>
        </w:rPr>
      </w:pPr>
    </w:p>
    <w:p w14:paraId="34C54AF0" w14:textId="77777777" w:rsidR="00DD185D" w:rsidRPr="00EB5DDA" w:rsidRDefault="00DD185D" w:rsidP="00DD185D">
      <w:pPr>
        <w:rPr>
          <w:rFonts w:ascii="新細明體" w:hAnsi="新細明體"/>
        </w:rPr>
      </w:pPr>
      <w:r>
        <w:rPr>
          <w:rFonts w:ascii="新細明體" w:hAnsi="新細明體"/>
        </w:rPr>
        <w:tab/>
      </w:r>
      <w:r>
        <w:rPr>
          <w:rFonts w:ascii="新細明體" w:hAnsi="新細明體"/>
        </w:rPr>
        <w:tab/>
      </w:r>
      <w:r>
        <w:rPr>
          <w:rFonts w:ascii="新細明體" w:hAnsi="新細明體"/>
        </w:rPr>
        <w:tab/>
      </w:r>
      <w:r>
        <w:rPr>
          <w:rFonts w:ascii="新細明體" w:hAnsi="新細明體"/>
        </w:rPr>
        <w:tab/>
      </w:r>
      <w:r w:rsidRPr="00EB5DDA">
        <w:rPr>
          <w:rFonts w:ascii="新細明體" w:hAnsi="新細明體"/>
        </w:rPr>
        <w:tab/>
      </w:r>
      <w:r w:rsidRPr="00EB5DDA">
        <w:rPr>
          <w:rFonts w:ascii="新細明體" w:hAnsi="新細明體" w:hint="eastAsia"/>
        </w:rPr>
        <w:t>※個人申請</w:t>
      </w:r>
      <w:proofErr w:type="gramStart"/>
      <w:r w:rsidRPr="00EB5DDA">
        <w:rPr>
          <w:rFonts w:ascii="新細明體" w:hAnsi="新細明體" w:hint="eastAsia"/>
        </w:rPr>
        <w:t>請</w:t>
      </w:r>
      <w:proofErr w:type="gramEnd"/>
      <w:r w:rsidRPr="00EB5DDA">
        <w:rPr>
          <w:rFonts w:ascii="新細明體" w:hAnsi="新細明體" w:hint="eastAsia"/>
        </w:rPr>
        <w:t>於名稱欄位簽名用印</w:t>
      </w:r>
    </w:p>
    <w:p w14:paraId="0FD8BA13" w14:textId="77777777" w:rsidR="00DD185D" w:rsidRPr="00EB5DDA" w:rsidRDefault="00DD185D" w:rsidP="00DD185D">
      <w:pPr>
        <w:rPr>
          <w:rFonts w:ascii="新細明體" w:hAnsi="新細明體"/>
        </w:rPr>
      </w:pPr>
      <w:r w:rsidRPr="00EB5DDA">
        <w:rPr>
          <w:rFonts w:ascii="新細明體" w:hAnsi="新細明體"/>
        </w:rPr>
        <w:tab/>
      </w:r>
      <w:r w:rsidRPr="00EB5DDA">
        <w:rPr>
          <w:rFonts w:ascii="新細明體" w:hAnsi="新細明體"/>
        </w:rPr>
        <w:tab/>
      </w:r>
      <w:r w:rsidRPr="00EB5DDA">
        <w:rPr>
          <w:rFonts w:ascii="新細明體" w:hAnsi="新細明體"/>
        </w:rPr>
        <w:tab/>
      </w:r>
      <w:r w:rsidRPr="00EB5DDA">
        <w:rPr>
          <w:rFonts w:ascii="新細明體" w:hAnsi="新細明體"/>
        </w:rPr>
        <w:tab/>
      </w:r>
      <w:r w:rsidRPr="00EB5DDA">
        <w:rPr>
          <w:rFonts w:ascii="新細明體" w:hAnsi="新細明體"/>
        </w:rPr>
        <w:tab/>
      </w:r>
      <w:r w:rsidRPr="00EB5DDA">
        <w:rPr>
          <w:rFonts w:ascii="新細明體" w:hAnsi="新細明體" w:hint="eastAsia"/>
        </w:rPr>
        <w:t>※公司</w:t>
      </w:r>
      <w:r>
        <w:rPr>
          <w:rFonts w:ascii="新細明體" w:hAnsi="新細明體" w:hint="eastAsia"/>
        </w:rPr>
        <w:t>或</w:t>
      </w:r>
      <w:r w:rsidRPr="00EB5DDA">
        <w:rPr>
          <w:rFonts w:ascii="新細明體" w:hAnsi="新細明體" w:hint="eastAsia"/>
        </w:rPr>
        <w:t>團體請於名稱欄位蓋大小印</w:t>
      </w:r>
    </w:p>
    <w:p w14:paraId="159E1DFE" w14:textId="0132732C" w:rsidR="00DD185D" w:rsidRPr="009D2BBC" w:rsidRDefault="00DD185D" w:rsidP="00104683">
      <w:pPr>
        <w:jc w:val="center"/>
      </w:pPr>
      <w:r>
        <w:rPr>
          <w:rFonts w:ascii="標楷體" w:eastAsia="標楷體" w:hAnsi="標楷體"/>
          <w:sz w:val="28"/>
          <w:szCs w:val="28"/>
        </w:rPr>
        <w:br w:type="page"/>
      </w:r>
    </w:p>
    <w:p w14:paraId="7E738213" w14:textId="77777777" w:rsidR="00C04985" w:rsidRPr="00C30AB9" w:rsidRDefault="00C04985" w:rsidP="00C30AB9">
      <w:pPr>
        <w:spacing w:line="520" w:lineRule="exact"/>
        <w:jc w:val="center"/>
      </w:pPr>
    </w:p>
    <w:sectPr w:rsidR="00C04985" w:rsidRPr="00C30A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093C" w14:textId="77777777" w:rsidR="00A60F78" w:rsidRDefault="00A60F78" w:rsidP="00C72FDE">
      <w:r>
        <w:separator/>
      </w:r>
    </w:p>
  </w:endnote>
  <w:endnote w:type="continuationSeparator" w:id="0">
    <w:p w14:paraId="6C836482" w14:textId="77777777" w:rsidR="00A60F78" w:rsidRDefault="00A60F78" w:rsidP="00C7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A1C8" w14:textId="77777777" w:rsidR="00A60F78" w:rsidRDefault="00A60F78" w:rsidP="00C72FDE">
      <w:r>
        <w:separator/>
      </w:r>
    </w:p>
  </w:footnote>
  <w:footnote w:type="continuationSeparator" w:id="0">
    <w:p w14:paraId="7BFA5C11" w14:textId="77777777" w:rsidR="00A60F78" w:rsidRDefault="00A60F78" w:rsidP="00C72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7A7"/>
    <w:multiLevelType w:val="hybridMultilevel"/>
    <w:tmpl w:val="76D4025A"/>
    <w:lvl w:ilvl="0" w:tplc="2F22771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11CB5B46"/>
    <w:multiLevelType w:val="hybridMultilevel"/>
    <w:tmpl w:val="B19C5DD4"/>
    <w:lvl w:ilvl="0" w:tplc="AD924558">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1F1E7CFF"/>
    <w:multiLevelType w:val="hybridMultilevel"/>
    <w:tmpl w:val="BDF01B2E"/>
    <w:lvl w:ilvl="0" w:tplc="1586F2DC">
      <w:start w:val="1"/>
      <w:numFmt w:val="taiwaneseCountingThousand"/>
      <w:lvlText w:val="（%1）"/>
      <w:lvlJc w:val="left"/>
      <w:pPr>
        <w:ind w:left="1200" w:hanging="720"/>
      </w:pPr>
      <w:rPr>
        <w:rFonts w:hint="default"/>
      </w:rPr>
    </w:lvl>
    <w:lvl w:ilvl="1" w:tplc="7A26A73A">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584CDF66">
      <w:start w:val="1"/>
      <w:numFmt w:val="decimal"/>
      <w:lvlText w:val="(%4)"/>
      <w:lvlJc w:val="left"/>
      <w:pPr>
        <w:ind w:left="2280" w:hanging="360"/>
      </w:pPr>
      <w:rPr>
        <w:rFonts w:hint="default"/>
      </w:r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3761B43"/>
    <w:multiLevelType w:val="hybridMultilevel"/>
    <w:tmpl w:val="F43AE422"/>
    <w:lvl w:ilvl="0" w:tplc="1586F2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F50567"/>
    <w:multiLevelType w:val="hybridMultilevel"/>
    <w:tmpl w:val="DB141648"/>
    <w:lvl w:ilvl="0" w:tplc="1586F2DC">
      <w:start w:val="1"/>
      <w:numFmt w:val="taiwaneseCountingThousand"/>
      <w:lvlText w:val="（%1）"/>
      <w:lvlJc w:val="left"/>
      <w:pPr>
        <w:ind w:left="1200" w:hanging="720"/>
      </w:pPr>
      <w:rPr>
        <w:rFonts w:hint="default"/>
      </w:rPr>
    </w:lvl>
    <w:lvl w:ilvl="1" w:tplc="28F225D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1640146"/>
    <w:multiLevelType w:val="hybridMultilevel"/>
    <w:tmpl w:val="B0CAC56C"/>
    <w:lvl w:ilvl="0" w:tplc="04090015">
      <w:start w:val="1"/>
      <w:numFmt w:val="taiwaneseCountingThousand"/>
      <w:lvlText w:val="%1、"/>
      <w:lvlJc w:val="left"/>
      <w:pPr>
        <w:ind w:left="480" w:hanging="480"/>
      </w:pPr>
    </w:lvl>
    <w:lvl w:ilvl="1" w:tplc="4094CB22">
      <w:start w:val="1"/>
      <w:numFmt w:val="taiwaneseCountingThousand"/>
      <w:lvlText w:val="(%2)"/>
      <w:lvlJc w:val="left"/>
      <w:pPr>
        <w:ind w:left="870" w:hanging="39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9D0667"/>
    <w:multiLevelType w:val="multilevel"/>
    <w:tmpl w:val="E1A88940"/>
    <w:lvl w:ilvl="0">
      <w:start w:val="1"/>
      <w:numFmt w:val="taiwaneseCountingThousand"/>
      <w:lvlText w:val="第%1條"/>
      <w:lvlJc w:val="left"/>
      <w:pPr>
        <w:ind w:left="1125" w:hanging="1125"/>
      </w:pPr>
      <w:rPr>
        <w:sz w:val="28"/>
        <w:szCs w:val="28"/>
      </w:rPr>
    </w:lvl>
    <w:lvl w:ilvl="1">
      <w:start w:val="1"/>
      <w:numFmt w:val="taiwaneseCountingThousand"/>
      <w:lvlText w:val="%2、"/>
      <w:lvlJc w:val="left"/>
      <w:pPr>
        <w:ind w:left="1200" w:hanging="720"/>
      </w:pPr>
      <w:rPr>
        <w:rFonts w:ascii="新細明體" w:eastAsia="新細明體" w:hAnsi="新細明體" w:cs="Times New Roman"/>
        <w:sz w:val="28"/>
        <w:szCs w:val="28"/>
      </w:rPr>
    </w:lvl>
    <w:lvl w:ilvl="2">
      <w:start w:val="1"/>
      <w:numFmt w:val="lowerRoman"/>
      <w:lvlText w:val="%3."/>
      <w:lvlJc w:val="right"/>
      <w:pPr>
        <w:ind w:left="1440" w:hanging="480"/>
      </w:pPr>
    </w:lvl>
    <w:lvl w:ilvl="3">
      <w:start w:val="1"/>
      <w:numFmt w:val="taiwaneseCountingThousand"/>
      <w:lvlText w:val="%4、"/>
      <w:lvlJc w:val="left"/>
      <w:pPr>
        <w:ind w:left="1920" w:hanging="480"/>
      </w:pPr>
      <w:rPr>
        <w:rFonts w:ascii="新細明體" w:eastAsiaTheme="minorEastAsia" w:hAnsi="新細明體" w:cstheme="minorBidi"/>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90C4C54"/>
    <w:multiLevelType w:val="hybridMultilevel"/>
    <w:tmpl w:val="02EEB0FC"/>
    <w:lvl w:ilvl="0" w:tplc="43A45AF4">
      <w:start w:val="1"/>
      <w:numFmt w:val="taiwaneseCountingThousand"/>
      <w:lvlText w:val="（%1）"/>
      <w:lvlJc w:val="left"/>
      <w:pPr>
        <w:ind w:left="1200" w:hanging="720"/>
      </w:pPr>
      <w:rPr>
        <w:rFonts w:hint="default"/>
      </w:rPr>
    </w:lvl>
    <w:lvl w:ilvl="1" w:tplc="2B70B2FC">
      <w:start w:val="1"/>
      <w:numFmt w:val="decimal"/>
      <w:lvlText w:val="%2."/>
      <w:lvlJc w:val="left"/>
      <w:pPr>
        <w:ind w:left="1320" w:hanging="36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9FA7177"/>
    <w:multiLevelType w:val="multilevel"/>
    <w:tmpl w:val="84A2AACA"/>
    <w:lvl w:ilvl="0">
      <w:start w:val="1"/>
      <w:numFmt w:val="taiwaneseCountingThousand"/>
      <w:lvlText w:val="%1、"/>
      <w:lvlJc w:val="left"/>
      <w:pPr>
        <w:ind w:left="1692" w:hanging="72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9" w15:restartNumberingAfterBreak="0">
    <w:nsid w:val="3C44484F"/>
    <w:multiLevelType w:val="hybridMultilevel"/>
    <w:tmpl w:val="89BC7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EC63E28"/>
    <w:multiLevelType w:val="multilevel"/>
    <w:tmpl w:val="A086E142"/>
    <w:lvl w:ilvl="0">
      <w:start w:val="1"/>
      <w:numFmt w:val="taiwaneseCountingThousand"/>
      <w:lvlText w:val="(%1)"/>
      <w:lvlJc w:val="left"/>
      <w:pPr>
        <w:ind w:left="1692" w:hanging="72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11" w15:restartNumberingAfterBreak="0">
    <w:nsid w:val="502D0C3D"/>
    <w:multiLevelType w:val="hybridMultilevel"/>
    <w:tmpl w:val="431C1E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695468"/>
    <w:multiLevelType w:val="hybridMultilevel"/>
    <w:tmpl w:val="BCD614A2"/>
    <w:lvl w:ilvl="0" w:tplc="565426C2">
      <w:start w:val="1"/>
      <w:numFmt w:val="taiwaneseCountingThousand"/>
      <w:lvlText w:val="（%1）"/>
      <w:lvlJc w:val="left"/>
      <w:pPr>
        <w:ind w:left="1200" w:hanging="720"/>
      </w:pPr>
      <w:rPr>
        <w:rFonts w:hint="default"/>
      </w:rPr>
    </w:lvl>
    <w:lvl w:ilvl="1" w:tplc="CDB2E30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3971A38"/>
    <w:multiLevelType w:val="multilevel"/>
    <w:tmpl w:val="01465076"/>
    <w:lvl w:ilvl="0">
      <w:start w:val="1"/>
      <w:numFmt w:val="taiwaneseCountingThousand"/>
      <w:lvlText w:val="%1、"/>
      <w:lvlJc w:val="left"/>
      <w:pPr>
        <w:ind w:left="1692" w:hanging="72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abstractNum w:abstractNumId="14" w15:restartNumberingAfterBreak="0">
    <w:nsid w:val="58074114"/>
    <w:multiLevelType w:val="hybridMultilevel"/>
    <w:tmpl w:val="6CF43C48"/>
    <w:lvl w:ilvl="0" w:tplc="23C486EC">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84D1AAC"/>
    <w:multiLevelType w:val="hybridMultilevel"/>
    <w:tmpl w:val="3DDA226C"/>
    <w:lvl w:ilvl="0" w:tplc="4986138A">
      <w:start w:val="1"/>
      <w:numFmt w:val="taiwaneseCountingThousand"/>
      <w:lvlText w:val="（%1）"/>
      <w:lvlJc w:val="left"/>
      <w:pPr>
        <w:ind w:left="1200" w:hanging="720"/>
      </w:pPr>
      <w:rPr>
        <w:rFonts w:hint="default"/>
      </w:rPr>
    </w:lvl>
    <w:lvl w:ilvl="1" w:tplc="D5B63C08">
      <w:start w:val="3"/>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A5917F8"/>
    <w:multiLevelType w:val="hybridMultilevel"/>
    <w:tmpl w:val="DE5E636A"/>
    <w:lvl w:ilvl="0" w:tplc="BE542C74">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6FEF68E9"/>
    <w:multiLevelType w:val="hybridMultilevel"/>
    <w:tmpl w:val="A2169752"/>
    <w:lvl w:ilvl="0" w:tplc="1586F2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FF5508A"/>
    <w:multiLevelType w:val="hybridMultilevel"/>
    <w:tmpl w:val="21426CD6"/>
    <w:lvl w:ilvl="0" w:tplc="1586F2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2AD1FA8"/>
    <w:multiLevelType w:val="multilevel"/>
    <w:tmpl w:val="3E407BD2"/>
    <w:lvl w:ilvl="0">
      <w:start w:val="1"/>
      <w:numFmt w:val="taiwaneseCountingThousand"/>
      <w:lvlText w:val="第%1條"/>
      <w:lvlJc w:val="left"/>
      <w:pPr>
        <w:ind w:left="972" w:hanging="97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4995928"/>
    <w:multiLevelType w:val="multilevel"/>
    <w:tmpl w:val="46E2C2AA"/>
    <w:lvl w:ilvl="0">
      <w:start w:val="1"/>
      <w:numFmt w:val="decimal"/>
      <w:lvlText w:val="%1."/>
      <w:lvlJc w:val="left"/>
      <w:pPr>
        <w:ind w:left="480" w:hanging="480"/>
      </w:pPr>
    </w:lvl>
    <w:lvl w:ilvl="1">
      <w:start w:val="1"/>
      <w:numFmt w:val="ideographTraditional"/>
      <w:lvlText w:val="%2、"/>
      <w:lvlJc w:val="left"/>
      <w:pPr>
        <w:ind w:left="960" w:hanging="480"/>
      </w:pPr>
      <w:rPr>
        <w:rFonts w:ascii="新細明體" w:eastAsia="新細明體" w:hAnsi="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rPr>
    </w:lvl>
    <w:lvl w:ilvl="8">
      <w:start w:val="1"/>
      <w:numFmt w:val="lowerRoman"/>
      <w:lvlText w:val="%9."/>
      <w:lvlJc w:val="right"/>
      <w:pPr>
        <w:ind w:left="4320" w:hanging="480"/>
      </w:pPr>
    </w:lvl>
  </w:abstractNum>
  <w:abstractNum w:abstractNumId="21" w15:restartNumberingAfterBreak="0">
    <w:nsid w:val="7A1432E4"/>
    <w:multiLevelType w:val="hybridMultilevel"/>
    <w:tmpl w:val="1242EC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490259"/>
    <w:multiLevelType w:val="multilevel"/>
    <w:tmpl w:val="6F0C7BF6"/>
    <w:lvl w:ilvl="0">
      <w:start w:val="1"/>
      <w:numFmt w:val="taiwaneseCountingThousand"/>
      <w:lvlText w:val="(%1)"/>
      <w:lvlJc w:val="left"/>
      <w:pPr>
        <w:ind w:left="1692" w:hanging="720"/>
      </w:pPr>
    </w:lvl>
    <w:lvl w:ilvl="1">
      <w:start w:val="1"/>
      <w:numFmt w:val="ideographTraditional"/>
      <w:lvlText w:val="%2、"/>
      <w:lvlJc w:val="left"/>
      <w:pPr>
        <w:ind w:left="1932" w:hanging="480"/>
      </w:pPr>
    </w:lvl>
    <w:lvl w:ilvl="2">
      <w:start w:val="1"/>
      <w:numFmt w:val="lowerRoman"/>
      <w:lvlText w:val="%3."/>
      <w:lvlJc w:val="right"/>
      <w:pPr>
        <w:ind w:left="2412" w:hanging="480"/>
      </w:pPr>
    </w:lvl>
    <w:lvl w:ilvl="3">
      <w:start w:val="1"/>
      <w:numFmt w:val="decimal"/>
      <w:lvlText w:val="%4."/>
      <w:lvlJc w:val="left"/>
      <w:pPr>
        <w:ind w:left="2892" w:hanging="480"/>
      </w:pPr>
    </w:lvl>
    <w:lvl w:ilvl="4">
      <w:start w:val="1"/>
      <w:numFmt w:val="ideographTraditional"/>
      <w:lvlText w:val="%5、"/>
      <w:lvlJc w:val="left"/>
      <w:pPr>
        <w:ind w:left="3372" w:hanging="480"/>
      </w:pPr>
    </w:lvl>
    <w:lvl w:ilvl="5">
      <w:start w:val="1"/>
      <w:numFmt w:val="lowerRoman"/>
      <w:lvlText w:val="%6."/>
      <w:lvlJc w:val="right"/>
      <w:pPr>
        <w:ind w:left="3852" w:hanging="480"/>
      </w:pPr>
    </w:lvl>
    <w:lvl w:ilvl="6">
      <w:start w:val="1"/>
      <w:numFmt w:val="decimal"/>
      <w:lvlText w:val="%7."/>
      <w:lvlJc w:val="left"/>
      <w:pPr>
        <w:ind w:left="4332" w:hanging="480"/>
      </w:pPr>
    </w:lvl>
    <w:lvl w:ilvl="7">
      <w:start w:val="1"/>
      <w:numFmt w:val="ideographTraditional"/>
      <w:lvlText w:val="%8、"/>
      <w:lvlJc w:val="left"/>
      <w:pPr>
        <w:ind w:left="4812" w:hanging="480"/>
      </w:pPr>
    </w:lvl>
    <w:lvl w:ilvl="8">
      <w:start w:val="1"/>
      <w:numFmt w:val="lowerRoman"/>
      <w:lvlText w:val="%9."/>
      <w:lvlJc w:val="right"/>
      <w:pPr>
        <w:ind w:left="5292" w:hanging="480"/>
      </w:pPr>
    </w:lvl>
  </w:abstractNum>
  <w:num w:numId="1" w16cid:durableId="395205459">
    <w:abstractNumId w:val="9"/>
  </w:num>
  <w:num w:numId="2" w16cid:durableId="1209681999">
    <w:abstractNumId w:val="11"/>
  </w:num>
  <w:num w:numId="3" w16cid:durableId="1852336942">
    <w:abstractNumId w:val="5"/>
  </w:num>
  <w:num w:numId="4" w16cid:durableId="587158217">
    <w:abstractNumId w:val="12"/>
  </w:num>
  <w:num w:numId="5" w16cid:durableId="938637692">
    <w:abstractNumId w:val="4"/>
  </w:num>
  <w:num w:numId="6" w16cid:durableId="550925069">
    <w:abstractNumId w:val="3"/>
  </w:num>
  <w:num w:numId="7" w16cid:durableId="830410062">
    <w:abstractNumId w:val="18"/>
  </w:num>
  <w:num w:numId="8" w16cid:durableId="544219760">
    <w:abstractNumId w:val="17"/>
  </w:num>
  <w:num w:numId="9" w16cid:durableId="98260682">
    <w:abstractNumId w:val="14"/>
  </w:num>
  <w:num w:numId="10" w16cid:durableId="1695226723">
    <w:abstractNumId w:val="16"/>
  </w:num>
  <w:num w:numId="11" w16cid:durableId="2126803078">
    <w:abstractNumId w:val="15"/>
  </w:num>
  <w:num w:numId="12" w16cid:durableId="1792935118">
    <w:abstractNumId w:val="20"/>
  </w:num>
  <w:num w:numId="13" w16cid:durableId="273557169">
    <w:abstractNumId w:val="6"/>
  </w:num>
  <w:num w:numId="14" w16cid:durableId="112942730">
    <w:abstractNumId w:val="19"/>
  </w:num>
  <w:num w:numId="15" w16cid:durableId="252669862">
    <w:abstractNumId w:val="22"/>
  </w:num>
  <w:num w:numId="16" w16cid:durableId="264115769">
    <w:abstractNumId w:val="13"/>
  </w:num>
  <w:num w:numId="17" w16cid:durableId="1240797182">
    <w:abstractNumId w:val="10"/>
  </w:num>
  <w:num w:numId="18" w16cid:durableId="616837959">
    <w:abstractNumId w:val="8"/>
  </w:num>
  <w:num w:numId="19" w16cid:durableId="589700088">
    <w:abstractNumId w:val="7"/>
  </w:num>
  <w:num w:numId="20" w16cid:durableId="499123331">
    <w:abstractNumId w:val="2"/>
  </w:num>
  <w:num w:numId="21" w16cid:durableId="1063677300">
    <w:abstractNumId w:val="1"/>
  </w:num>
  <w:num w:numId="22" w16cid:durableId="1182666339">
    <w:abstractNumId w:val="0"/>
  </w:num>
  <w:num w:numId="23" w16cid:durableId="16989622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D7"/>
    <w:rsid w:val="00054A27"/>
    <w:rsid w:val="00092352"/>
    <w:rsid w:val="00093449"/>
    <w:rsid w:val="00104683"/>
    <w:rsid w:val="00111953"/>
    <w:rsid w:val="00114332"/>
    <w:rsid w:val="0016056C"/>
    <w:rsid w:val="00187623"/>
    <w:rsid w:val="001C3B1F"/>
    <w:rsid w:val="0022424D"/>
    <w:rsid w:val="00242478"/>
    <w:rsid w:val="002F44E0"/>
    <w:rsid w:val="003B4F71"/>
    <w:rsid w:val="00403D5D"/>
    <w:rsid w:val="00442D42"/>
    <w:rsid w:val="00447F5D"/>
    <w:rsid w:val="004513D4"/>
    <w:rsid w:val="00522E1C"/>
    <w:rsid w:val="005440C9"/>
    <w:rsid w:val="005466CD"/>
    <w:rsid w:val="00561708"/>
    <w:rsid w:val="00566B1E"/>
    <w:rsid w:val="00587825"/>
    <w:rsid w:val="005D37E2"/>
    <w:rsid w:val="005E515C"/>
    <w:rsid w:val="005E79AA"/>
    <w:rsid w:val="006D6DD7"/>
    <w:rsid w:val="00705412"/>
    <w:rsid w:val="0070658B"/>
    <w:rsid w:val="00717000"/>
    <w:rsid w:val="00721159"/>
    <w:rsid w:val="00742C3F"/>
    <w:rsid w:val="007536BE"/>
    <w:rsid w:val="00764DD1"/>
    <w:rsid w:val="007A4406"/>
    <w:rsid w:val="00805732"/>
    <w:rsid w:val="008531F1"/>
    <w:rsid w:val="00861FE5"/>
    <w:rsid w:val="008955F3"/>
    <w:rsid w:val="008A6474"/>
    <w:rsid w:val="008B517A"/>
    <w:rsid w:val="008E2334"/>
    <w:rsid w:val="008E4312"/>
    <w:rsid w:val="00907559"/>
    <w:rsid w:val="0092697A"/>
    <w:rsid w:val="00992048"/>
    <w:rsid w:val="009A3E5A"/>
    <w:rsid w:val="009A727A"/>
    <w:rsid w:val="009D2BBC"/>
    <w:rsid w:val="009F3F4D"/>
    <w:rsid w:val="00A10C9A"/>
    <w:rsid w:val="00A26F5D"/>
    <w:rsid w:val="00A33752"/>
    <w:rsid w:val="00A60F78"/>
    <w:rsid w:val="00A92DB0"/>
    <w:rsid w:val="00A95D75"/>
    <w:rsid w:val="00AD4AEE"/>
    <w:rsid w:val="00B31776"/>
    <w:rsid w:val="00B4176D"/>
    <w:rsid w:val="00B96CE7"/>
    <w:rsid w:val="00BA660E"/>
    <w:rsid w:val="00C0037E"/>
    <w:rsid w:val="00C04985"/>
    <w:rsid w:val="00C30AB9"/>
    <w:rsid w:val="00C44525"/>
    <w:rsid w:val="00C72FDE"/>
    <w:rsid w:val="00C9478F"/>
    <w:rsid w:val="00CB3A3A"/>
    <w:rsid w:val="00CB6982"/>
    <w:rsid w:val="00D41D22"/>
    <w:rsid w:val="00D42C2F"/>
    <w:rsid w:val="00D439FC"/>
    <w:rsid w:val="00DA0305"/>
    <w:rsid w:val="00DB6A0E"/>
    <w:rsid w:val="00DB7E20"/>
    <w:rsid w:val="00DD185D"/>
    <w:rsid w:val="00DD3E6D"/>
    <w:rsid w:val="00E11A5E"/>
    <w:rsid w:val="00E17A96"/>
    <w:rsid w:val="00E72223"/>
    <w:rsid w:val="00EB5DDA"/>
    <w:rsid w:val="00F0463E"/>
    <w:rsid w:val="00F15F85"/>
    <w:rsid w:val="00F30F59"/>
    <w:rsid w:val="00F57047"/>
    <w:rsid w:val="00F76910"/>
    <w:rsid w:val="00FA311F"/>
    <w:rsid w:val="00FA75E5"/>
    <w:rsid w:val="00FF4F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ED4EC"/>
  <w15:chartTrackingRefBased/>
  <w15:docId w15:val="{E08E822D-E001-4503-A07D-478853AD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A0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6DD7"/>
    <w:pPr>
      <w:ind w:leftChars="200" w:left="480"/>
    </w:pPr>
  </w:style>
  <w:style w:type="paragraph" w:styleId="a4">
    <w:name w:val="header"/>
    <w:basedOn w:val="a"/>
    <w:link w:val="a5"/>
    <w:uiPriority w:val="99"/>
    <w:unhideWhenUsed/>
    <w:rsid w:val="00C72FDE"/>
    <w:pPr>
      <w:tabs>
        <w:tab w:val="center" w:pos="4153"/>
        <w:tab w:val="right" w:pos="8306"/>
      </w:tabs>
      <w:snapToGrid w:val="0"/>
    </w:pPr>
    <w:rPr>
      <w:sz w:val="20"/>
      <w:szCs w:val="20"/>
    </w:rPr>
  </w:style>
  <w:style w:type="character" w:customStyle="1" w:styleId="a5">
    <w:name w:val="頁首 字元"/>
    <w:basedOn w:val="a0"/>
    <w:link w:val="a4"/>
    <w:uiPriority w:val="99"/>
    <w:rsid w:val="00C72FDE"/>
    <w:rPr>
      <w:sz w:val="20"/>
      <w:szCs w:val="20"/>
    </w:rPr>
  </w:style>
  <w:style w:type="paragraph" w:styleId="a6">
    <w:name w:val="footer"/>
    <w:basedOn w:val="a"/>
    <w:link w:val="a7"/>
    <w:uiPriority w:val="99"/>
    <w:unhideWhenUsed/>
    <w:rsid w:val="00C72FDE"/>
    <w:pPr>
      <w:tabs>
        <w:tab w:val="center" w:pos="4153"/>
        <w:tab w:val="right" w:pos="8306"/>
      </w:tabs>
      <w:snapToGrid w:val="0"/>
    </w:pPr>
    <w:rPr>
      <w:sz w:val="20"/>
      <w:szCs w:val="20"/>
    </w:rPr>
  </w:style>
  <w:style w:type="character" w:customStyle="1" w:styleId="a7">
    <w:name w:val="頁尾 字元"/>
    <w:basedOn w:val="a0"/>
    <w:link w:val="a6"/>
    <w:uiPriority w:val="99"/>
    <w:rsid w:val="00C72FDE"/>
    <w:rPr>
      <w:sz w:val="20"/>
      <w:szCs w:val="20"/>
    </w:rPr>
  </w:style>
  <w:style w:type="character" w:styleId="a8">
    <w:name w:val="Hyperlink"/>
    <w:basedOn w:val="a0"/>
    <w:uiPriority w:val="99"/>
    <w:unhideWhenUsed/>
    <w:rsid w:val="00242478"/>
    <w:rPr>
      <w:color w:val="0563C1" w:themeColor="hyperlink"/>
      <w:u w:val="single"/>
    </w:rPr>
  </w:style>
  <w:style w:type="character" w:styleId="a9">
    <w:name w:val="Unresolved Mention"/>
    <w:basedOn w:val="a0"/>
    <w:uiPriority w:val="99"/>
    <w:semiHidden/>
    <w:unhideWhenUsed/>
    <w:rsid w:val="00242478"/>
    <w:rPr>
      <w:color w:val="605E5C"/>
      <w:shd w:val="clear" w:color="auto" w:fill="E1DFDD"/>
    </w:rPr>
  </w:style>
  <w:style w:type="table" w:styleId="aa">
    <w:name w:val="Table Grid"/>
    <w:basedOn w:val="a1"/>
    <w:uiPriority w:val="39"/>
    <w:rsid w:val="00D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2024-01-11T12:56:00Z</cp:lastPrinted>
  <dcterms:created xsi:type="dcterms:W3CDTF">2024-01-30T14:06:00Z</dcterms:created>
  <dcterms:modified xsi:type="dcterms:W3CDTF">2024-01-30T14:06:00Z</dcterms:modified>
</cp:coreProperties>
</file>